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491" w:rsidRPr="008B4096" w:rsidRDefault="000C2491" w:rsidP="000C2491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8B4096">
        <w:rPr>
          <w:rFonts w:ascii="Arial" w:hAnsi="Arial" w:cs="Arial"/>
          <w:sz w:val="20"/>
          <w:szCs w:val="20"/>
        </w:rPr>
        <w:t>Sehr geehrte Mitarbeiterin,</w:t>
      </w:r>
    </w:p>
    <w:p w:rsidR="000C2491" w:rsidRPr="008B4096" w:rsidRDefault="000C2491" w:rsidP="000C2491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8B4096">
        <w:rPr>
          <w:rFonts w:ascii="Arial" w:hAnsi="Arial" w:cs="Arial"/>
          <w:sz w:val="20"/>
          <w:szCs w:val="20"/>
        </w:rPr>
        <w:t xml:space="preserve">sehr geehrter Mitarbeiter, </w:t>
      </w:r>
    </w:p>
    <w:p w:rsidR="000C2491" w:rsidRPr="008B4096" w:rsidRDefault="000C2491" w:rsidP="000C2491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:rsidR="000C2491" w:rsidRDefault="000C2491" w:rsidP="000C2491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8B4096">
        <w:rPr>
          <w:rFonts w:ascii="Arial" w:hAnsi="Arial" w:cs="Arial"/>
          <w:sz w:val="20"/>
          <w:szCs w:val="20"/>
        </w:rPr>
        <w:t xml:space="preserve">die </w:t>
      </w:r>
      <w:r w:rsidR="00FD7A8D">
        <w:rPr>
          <w:rFonts w:ascii="Arial" w:hAnsi="Arial" w:cs="Arial"/>
          <w:sz w:val="20"/>
          <w:szCs w:val="20"/>
        </w:rPr>
        <w:t xml:space="preserve">aktuelle </w:t>
      </w:r>
      <w:r w:rsidRPr="008B4096">
        <w:rPr>
          <w:rFonts w:ascii="Arial" w:hAnsi="Arial" w:cs="Arial"/>
          <w:sz w:val="20"/>
          <w:szCs w:val="20"/>
        </w:rPr>
        <w:t xml:space="preserve">Tarifrunde </w:t>
      </w:r>
      <w:r w:rsidR="00FD7A8D">
        <w:rPr>
          <w:rFonts w:ascii="Arial" w:hAnsi="Arial" w:cs="Arial"/>
          <w:sz w:val="20"/>
          <w:szCs w:val="20"/>
        </w:rPr>
        <w:t xml:space="preserve">in der Pandemie </w:t>
      </w:r>
      <w:r w:rsidRPr="008B4096">
        <w:rPr>
          <w:rFonts w:ascii="Arial" w:hAnsi="Arial" w:cs="Arial"/>
          <w:sz w:val="20"/>
          <w:szCs w:val="20"/>
        </w:rPr>
        <w:t xml:space="preserve">stellt die Handelsbranche vor eine historische Herausforderung. Die wirtschaftliche Spreizung in der Branche könnte nach wie vor kaum größer sein. Insbesondere die </w:t>
      </w:r>
      <w:proofErr w:type="spellStart"/>
      <w:r w:rsidRPr="008B4096">
        <w:rPr>
          <w:rFonts w:ascii="Arial" w:hAnsi="Arial" w:cs="Arial"/>
          <w:sz w:val="20"/>
          <w:szCs w:val="20"/>
        </w:rPr>
        <w:t>Nonfood</w:t>
      </w:r>
      <w:proofErr w:type="spellEnd"/>
      <w:r w:rsidRPr="008B4096">
        <w:rPr>
          <w:rFonts w:ascii="Arial" w:hAnsi="Arial" w:cs="Arial"/>
          <w:sz w:val="20"/>
          <w:szCs w:val="20"/>
        </w:rPr>
        <w:t xml:space="preserve">-Händler ringen weiter um ihre wirtschaftliche Existenz. </w:t>
      </w:r>
    </w:p>
    <w:p w:rsidR="000C2491" w:rsidRPr="008B4096" w:rsidRDefault="000C2491" w:rsidP="000C2491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:rsidR="00335046" w:rsidRDefault="000C2491" w:rsidP="000C2491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8B4096">
        <w:rPr>
          <w:rFonts w:ascii="Arial" w:hAnsi="Arial" w:cs="Arial"/>
          <w:sz w:val="20"/>
          <w:szCs w:val="20"/>
        </w:rPr>
        <w:t xml:space="preserve">Leider verschließt sich die Gewerkschaft </w:t>
      </w:r>
      <w:r w:rsidR="00B866E5">
        <w:rPr>
          <w:rFonts w:ascii="Arial" w:hAnsi="Arial" w:cs="Arial"/>
          <w:sz w:val="20"/>
          <w:szCs w:val="20"/>
        </w:rPr>
        <w:t>Ver</w:t>
      </w:r>
      <w:r w:rsidR="00FD7A8D">
        <w:rPr>
          <w:rFonts w:ascii="Arial" w:hAnsi="Arial" w:cs="Arial"/>
          <w:sz w:val="20"/>
          <w:szCs w:val="20"/>
        </w:rPr>
        <w:t xml:space="preserve">di </w:t>
      </w:r>
      <w:r w:rsidRPr="008B4096">
        <w:rPr>
          <w:rFonts w:ascii="Arial" w:hAnsi="Arial" w:cs="Arial"/>
          <w:sz w:val="20"/>
          <w:szCs w:val="20"/>
        </w:rPr>
        <w:t>kategorisch einer differenzierten Lösung. Es ist daher derzeit nicht abzusehen, dass die laufenden Tarifverhandlungen schnell zum Abschluss gebracht werden können. Da wir kein Interesse daran haben, dass die fe</w:t>
      </w:r>
      <w:r w:rsidR="00335046">
        <w:rPr>
          <w:rFonts w:ascii="Arial" w:hAnsi="Arial" w:cs="Arial"/>
          <w:sz w:val="20"/>
          <w:szCs w:val="20"/>
        </w:rPr>
        <w:t xml:space="preserve">hlende Einsicht von </w:t>
      </w:r>
      <w:r>
        <w:rPr>
          <w:rFonts w:ascii="Arial" w:hAnsi="Arial" w:cs="Arial"/>
          <w:sz w:val="20"/>
          <w:szCs w:val="20"/>
        </w:rPr>
        <w:t>V</w:t>
      </w:r>
      <w:r w:rsidRPr="008B4096">
        <w:rPr>
          <w:rFonts w:ascii="Arial" w:hAnsi="Arial" w:cs="Arial"/>
          <w:sz w:val="20"/>
          <w:szCs w:val="20"/>
        </w:rPr>
        <w:t>erdi unnötig zu Ihren Lasten geht, haben wir uns dazu entschlossen, die Tarifentgelte unser</w:t>
      </w:r>
      <w:r>
        <w:rPr>
          <w:rFonts w:ascii="Arial" w:hAnsi="Arial" w:cs="Arial"/>
          <w:sz w:val="20"/>
          <w:szCs w:val="20"/>
        </w:rPr>
        <w:t>er</w:t>
      </w:r>
      <w:r w:rsidRPr="008B4096">
        <w:rPr>
          <w:rFonts w:ascii="Arial" w:hAnsi="Arial" w:cs="Arial"/>
          <w:sz w:val="20"/>
          <w:szCs w:val="20"/>
        </w:rPr>
        <w:t xml:space="preserve"> Mitarbeiterinnen und Mitarbeiter auch ohne Tarifabschluss freiwillig vorab anzuheben. </w:t>
      </w:r>
    </w:p>
    <w:p w:rsidR="00335046" w:rsidRDefault="00335046" w:rsidP="000C2491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:rsidR="000C2491" w:rsidRDefault="000C2491" w:rsidP="000C2491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8B4096">
        <w:rPr>
          <w:rFonts w:ascii="Arial" w:hAnsi="Arial" w:cs="Arial"/>
          <w:sz w:val="20"/>
          <w:szCs w:val="20"/>
        </w:rPr>
        <w:t>Dabei orientieren wir uns an dem am 6. Juli 2021 vom Handelsverband Deutschland (HDE) und Handelsverband Bayern (HBE) veröffentlichten Orientierungsrahmen:</w:t>
      </w:r>
    </w:p>
    <w:p w:rsidR="000C2491" w:rsidRPr="008B4096" w:rsidRDefault="000C2491" w:rsidP="000C2491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:rsidR="000C2491" w:rsidRPr="008B4096" w:rsidRDefault="000C2491" w:rsidP="000C2491">
      <w:pPr>
        <w:pStyle w:val="Listenabsatz"/>
        <w:numPr>
          <w:ilvl w:val="0"/>
          <w:numId w:val="1"/>
        </w:numPr>
        <w:spacing w:after="0" w:line="280" w:lineRule="atLeast"/>
        <w:rPr>
          <w:rFonts w:ascii="Arial" w:hAnsi="Arial" w:cs="Arial"/>
          <w:b/>
          <w:sz w:val="20"/>
          <w:szCs w:val="20"/>
        </w:rPr>
      </w:pPr>
      <w:r w:rsidRPr="008B4096">
        <w:rPr>
          <w:rFonts w:ascii="Arial" w:hAnsi="Arial" w:cs="Arial"/>
          <w:b/>
          <w:sz w:val="20"/>
          <w:szCs w:val="20"/>
        </w:rPr>
        <w:t>Mit Wirkung vom ……… (Datum*) werden wir Ihnen auf der Basis Ihrer bisherigen tariflichen monatlichen Grundvergütung bis auf Weiteres und ohne Anerkennung einer Rechtspflicht ein um 2 Prozent erhöhtes Entgelt zahlen. Auch die tariflichen Auszubildendenvergütungen werden</w:t>
      </w:r>
      <w:r w:rsidR="00B866E5">
        <w:rPr>
          <w:rFonts w:ascii="Arial" w:hAnsi="Arial" w:cs="Arial"/>
          <w:b/>
          <w:sz w:val="20"/>
          <w:szCs w:val="20"/>
        </w:rPr>
        <w:t xml:space="preserve"> wir mit Wirkung vom ……. (Datum</w:t>
      </w:r>
      <w:r w:rsidRPr="008B4096">
        <w:rPr>
          <w:rFonts w:ascii="Arial" w:hAnsi="Arial" w:cs="Arial"/>
          <w:b/>
          <w:sz w:val="20"/>
          <w:szCs w:val="20"/>
        </w:rPr>
        <w:t>**) um</w:t>
      </w:r>
      <w:r>
        <w:rPr>
          <w:rFonts w:ascii="Arial" w:hAnsi="Arial" w:cs="Arial"/>
          <w:b/>
          <w:sz w:val="20"/>
          <w:szCs w:val="20"/>
        </w:rPr>
        <w:br/>
      </w:r>
      <w:r w:rsidRPr="008B4096">
        <w:rPr>
          <w:rFonts w:ascii="Arial" w:hAnsi="Arial" w:cs="Arial"/>
          <w:b/>
          <w:sz w:val="20"/>
          <w:szCs w:val="20"/>
        </w:rPr>
        <w:t xml:space="preserve">2 Prozent anheben. Diese freiwilligen Leistungen sind auf einen späteren Tarifabschluss anrechenbar, auch wenn dieser rückwirkend in Kraft tritt. </w:t>
      </w:r>
    </w:p>
    <w:p w:rsidR="000C2491" w:rsidRPr="008B4096" w:rsidRDefault="000C2491" w:rsidP="000C2491">
      <w:pPr>
        <w:pStyle w:val="Listenabsatz"/>
        <w:spacing w:after="0" w:line="280" w:lineRule="atLeast"/>
        <w:rPr>
          <w:rFonts w:ascii="Arial" w:hAnsi="Arial" w:cs="Arial"/>
          <w:sz w:val="20"/>
          <w:szCs w:val="20"/>
        </w:rPr>
      </w:pPr>
    </w:p>
    <w:p w:rsidR="000C2491" w:rsidRPr="008B4096" w:rsidRDefault="000C2491" w:rsidP="000C2491">
      <w:pPr>
        <w:pStyle w:val="Listenabsatz"/>
        <w:spacing w:after="0" w:line="280" w:lineRule="atLeast"/>
        <w:rPr>
          <w:rFonts w:ascii="Arial" w:hAnsi="Arial" w:cs="Arial"/>
          <w:sz w:val="20"/>
          <w:szCs w:val="20"/>
        </w:rPr>
      </w:pPr>
      <w:r w:rsidRPr="008B4096">
        <w:rPr>
          <w:rFonts w:ascii="Arial" w:hAnsi="Arial" w:cs="Arial"/>
          <w:sz w:val="20"/>
          <w:szCs w:val="20"/>
        </w:rPr>
        <w:t>[Gegebenenfalls: Diese freiwillige Leistung wird auf übertarifliche Entgeltbestandteile wie folgt angerechnet:</w:t>
      </w:r>
    </w:p>
    <w:p w:rsidR="000C2491" w:rsidRPr="008B4096" w:rsidRDefault="000C2491" w:rsidP="000C2491">
      <w:pPr>
        <w:pStyle w:val="Listenabsatz"/>
        <w:spacing w:after="0" w:line="280" w:lineRule="atLeast"/>
        <w:rPr>
          <w:rFonts w:ascii="Arial" w:hAnsi="Arial" w:cs="Arial"/>
          <w:b/>
          <w:sz w:val="20"/>
          <w:szCs w:val="20"/>
        </w:rPr>
      </w:pPr>
    </w:p>
    <w:p w:rsidR="000C2491" w:rsidRPr="008B4096" w:rsidRDefault="000C2491" w:rsidP="000C2491">
      <w:pPr>
        <w:pStyle w:val="Listenabsatz"/>
        <w:numPr>
          <w:ilvl w:val="0"/>
          <w:numId w:val="1"/>
        </w:numPr>
        <w:spacing w:after="0" w:line="280" w:lineRule="atLeast"/>
        <w:rPr>
          <w:rFonts w:ascii="Arial" w:hAnsi="Arial" w:cs="Arial"/>
          <w:b/>
          <w:sz w:val="20"/>
          <w:szCs w:val="20"/>
        </w:rPr>
      </w:pPr>
      <w:r w:rsidRPr="008B4096">
        <w:rPr>
          <w:rFonts w:ascii="Arial" w:hAnsi="Arial" w:cs="Arial"/>
          <w:b/>
          <w:sz w:val="20"/>
          <w:szCs w:val="20"/>
        </w:rPr>
        <w:t xml:space="preserve">(Optional***) Zusätzlich dazu erhalten Sie zum ……. (Datum, möglichst bis zum Ende 3. Quartal) eine nicht tabellenwirksame Einmalzahlung in Höhe 300 </w:t>
      </w:r>
      <w:r w:rsidR="00B866E5">
        <w:rPr>
          <w:rFonts w:ascii="Arial" w:hAnsi="Arial" w:cs="Arial"/>
          <w:b/>
          <w:sz w:val="20"/>
          <w:szCs w:val="20"/>
        </w:rPr>
        <w:t xml:space="preserve">Euro </w:t>
      </w:r>
      <w:r w:rsidRPr="008B4096">
        <w:rPr>
          <w:rFonts w:ascii="Arial" w:hAnsi="Arial" w:cs="Arial"/>
          <w:b/>
          <w:sz w:val="20"/>
          <w:szCs w:val="20"/>
        </w:rPr>
        <w:t>brutto (Vollzeit***). Teilzeitbeschäftigte Mitarbeiterinnen und Mitarbeiter haben einen Anspruch auf die Einmalzahlung in dem Umfang, der dem Anteil ihrer/seiner Arbeitszeit an der Arbeitszeit einer/s vollzeitbeschäftigten Mitarbeiterin/Mitarbeiters entspricht****. Die Auszubildenden erhalten ebenfalls zum</w:t>
      </w:r>
      <w:proofErr w:type="gramStart"/>
      <w:r w:rsidRPr="008B4096">
        <w:rPr>
          <w:rFonts w:ascii="Arial" w:hAnsi="Arial" w:cs="Arial"/>
          <w:b/>
          <w:sz w:val="20"/>
          <w:szCs w:val="20"/>
        </w:rPr>
        <w:t xml:space="preserve"> ….</w:t>
      </w:r>
      <w:proofErr w:type="gramEnd"/>
      <w:r w:rsidRPr="008B4096">
        <w:rPr>
          <w:rFonts w:ascii="Arial" w:hAnsi="Arial" w:cs="Arial"/>
          <w:b/>
          <w:sz w:val="20"/>
          <w:szCs w:val="20"/>
        </w:rPr>
        <w:t xml:space="preserve">. (Datum) eine nicht tabellenwirksame Einmalzahlung in Höhe von 150 </w:t>
      </w:r>
      <w:r w:rsidR="00B866E5">
        <w:rPr>
          <w:rFonts w:ascii="Arial" w:hAnsi="Arial" w:cs="Arial"/>
          <w:b/>
          <w:sz w:val="20"/>
          <w:szCs w:val="20"/>
        </w:rPr>
        <w:t>Euro</w:t>
      </w:r>
      <w:r w:rsidRPr="008B4096">
        <w:rPr>
          <w:rFonts w:ascii="Arial" w:hAnsi="Arial" w:cs="Arial"/>
          <w:b/>
          <w:sz w:val="20"/>
          <w:szCs w:val="20"/>
        </w:rPr>
        <w:t xml:space="preserve"> brutto. Diese freiwilligen Leistungen sind auf einen späteren Tarifabschluss anrechenbar, auch wenn dieser rückwirkend in Kraft tritt*****.</w:t>
      </w:r>
    </w:p>
    <w:p w:rsidR="000C2491" w:rsidRPr="008B4096" w:rsidRDefault="000C2491" w:rsidP="000C2491">
      <w:pPr>
        <w:spacing w:after="0" w:line="280" w:lineRule="atLeast"/>
        <w:ind w:left="720"/>
        <w:rPr>
          <w:rFonts w:ascii="Arial" w:hAnsi="Arial" w:cs="Arial"/>
          <w:b/>
          <w:sz w:val="20"/>
          <w:szCs w:val="20"/>
        </w:rPr>
      </w:pPr>
    </w:p>
    <w:p w:rsidR="005F6012" w:rsidRPr="008B4096" w:rsidRDefault="005F6012" w:rsidP="000C2491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:rsidR="000C2491" w:rsidRPr="008B4096" w:rsidRDefault="000C2491" w:rsidP="000C2491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:rsidR="000C2491" w:rsidRPr="008B4096" w:rsidRDefault="000C2491" w:rsidP="000C2491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8B4096">
        <w:rPr>
          <w:rFonts w:ascii="Arial" w:hAnsi="Arial" w:cs="Arial"/>
          <w:sz w:val="20"/>
          <w:szCs w:val="20"/>
        </w:rPr>
        <w:t>* Gemäß HDE-Orientierungsrahmen nach zwei Nullmonaten nach Ende der Laufzeit der Entgelttarifverträge im jeweiligen Tarifgebiet.</w:t>
      </w:r>
    </w:p>
    <w:p w:rsidR="000C2491" w:rsidRPr="008B4096" w:rsidRDefault="000C2491" w:rsidP="000C2491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8B4096">
        <w:rPr>
          <w:rFonts w:ascii="Arial" w:hAnsi="Arial" w:cs="Arial"/>
          <w:sz w:val="20"/>
          <w:szCs w:val="20"/>
        </w:rPr>
        <w:t>** Gemäß HDE-Orientierungsrahmen erfolgt die Erhöhung zum Beginn des jeweiligen Ausbildungsjahres 2021 im Tarifgebiet.</w:t>
      </w:r>
    </w:p>
    <w:p w:rsidR="000C2491" w:rsidRPr="008B4096" w:rsidRDefault="000C2491" w:rsidP="000C2491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8B4096">
        <w:rPr>
          <w:rFonts w:ascii="Arial" w:hAnsi="Arial" w:cs="Arial"/>
          <w:sz w:val="20"/>
          <w:szCs w:val="20"/>
        </w:rPr>
        <w:t xml:space="preserve">*** Die Einmalzahlungen können vorbehaltlich einer vom Unternehmen durchgeführten steuerrechtlichen Prüfung unter Umständen als steuerlich begünstigte Corona-Beihilfe gezahlt werden. </w:t>
      </w:r>
    </w:p>
    <w:p w:rsidR="000C2491" w:rsidRPr="008B4096" w:rsidRDefault="000C2491" w:rsidP="000C2491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8B4096">
        <w:rPr>
          <w:rFonts w:ascii="Arial" w:hAnsi="Arial" w:cs="Arial"/>
          <w:sz w:val="20"/>
          <w:szCs w:val="20"/>
        </w:rPr>
        <w:t>**** Gemäß HDE-Orientierungsrahmen können die Unternehmen die Einmalzahlung zum Beispiel bezüglich der anteiligen Berücksichtigung von Teilzeitkräften im Rahmen der rechtlichen Vorgaben abweichend auch individuell ausgestalten.</w:t>
      </w:r>
    </w:p>
    <w:p w:rsidR="009D3E00" w:rsidRPr="009C28C9" w:rsidRDefault="000C2491" w:rsidP="00B866E5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8B4096">
        <w:rPr>
          <w:rFonts w:ascii="Arial" w:hAnsi="Arial" w:cs="Arial"/>
          <w:sz w:val="20"/>
          <w:szCs w:val="20"/>
        </w:rPr>
        <w:t>***** Nur sofern diese Zahlung nicht als Corona-Beihilfe gezahlt wird, kann sie auch als eine zusätzliche freiwillige und auf einen späteren Tarifabschluss anrechenbare Leistung ausgestaltet werden.</w:t>
      </w:r>
      <w:bookmarkStart w:id="0" w:name="_GoBack"/>
      <w:bookmarkEnd w:id="0"/>
    </w:p>
    <w:sectPr w:rsidR="009D3E00" w:rsidRPr="009C28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412FB"/>
    <w:multiLevelType w:val="hybridMultilevel"/>
    <w:tmpl w:val="F24CD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91"/>
    <w:rsid w:val="000C2491"/>
    <w:rsid w:val="00335046"/>
    <w:rsid w:val="005F6012"/>
    <w:rsid w:val="006737BC"/>
    <w:rsid w:val="009C28C9"/>
    <w:rsid w:val="009D3E00"/>
    <w:rsid w:val="009D62C7"/>
    <w:rsid w:val="00B866E5"/>
    <w:rsid w:val="00FD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B61A"/>
  <w15:chartTrackingRefBased/>
  <w15:docId w15:val="{96A711DB-D22C-4D79-BACE-3D206B45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249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C2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Sauer Tatjana, Handelsverband Bayern</dc:creator>
  <cp:keywords/>
  <dc:description/>
  <cp:lastModifiedBy>Chondros Claudia, Handelsverband Bayern</cp:lastModifiedBy>
  <cp:revision>3</cp:revision>
  <dcterms:created xsi:type="dcterms:W3CDTF">2021-07-05T09:02:00Z</dcterms:created>
  <dcterms:modified xsi:type="dcterms:W3CDTF">2021-07-06T07:00:00Z</dcterms:modified>
</cp:coreProperties>
</file>