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E8E" w:rsidRDefault="00920E8E">
      <w:pPr>
        <w:widowControl w:val="0"/>
        <w:ind w:left="2160"/>
        <w:rPr>
          <w:lang w:val="de-DE"/>
        </w:rPr>
      </w:pPr>
    </w:p>
    <w:p w:rsidR="00920E8E" w:rsidRDefault="00920E8E">
      <w:pPr>
        <w:widowControl w:val="0"/>
        <w:tabs>
          <w:tab w:val="left" w:pos="1134"/>
        </w:tabs>
        <w:ind w:left="2160"/>
        <w:rPr>
          <w:lang w:val="de-DE"/>
        </w:rPr>
      </w:pPr>
    </w:p>
    <w:p w:rsidR="00920E8E" w:rsidRDefault="00920E8E">
      <w:pPr>
        <w:sectPr w:rsidR="00920E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57" w:right="2692" w:bottom="1418" w:left="1274" w:header="755" w:footer="538" w:gutter="0"/>
          <w:cols w:space="720"/>
          <w:titlePg/>
          <w:docGrid w:linePitch="360"/>
        </w:sectPr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  <w:r>
        <w:t xml:space="preserve"> </w:t>
      </w: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  <w:jc w:val="left"/>
      </w:pPr>
    </w:p>
    <w:p w:rsidR="00920E8E" w:rsidRDefault="003A1FD3">
      <w:pPr>
        <w:pStyle w:val="HL5"/>
        <w:ind w:left="2160"/>
        <w:jc w:val="left"/>
        <w:rPr>
          <w:b/>
        </w:rPr>
      </w:pPr>
      <w:r>
        <w:rPr>
          <w:b/>
        </w:rPr>
        <w:t>Ernst Läuger</w:t>
      </w:r>
    </w:p>
    <w:p w:rsidR="00920E8E" w:rsidRDefault="00920E8E">
      <w:pPr>
        <w:pStyle w:val="HL5"/>
        <w:ind w:left="2160"/>
        <w:jc w:val="left"/>
      </w:pPr>
    </w:p>
    <w:p w:rsidR="00920E8E" w:rsidRDefault="003A1FD3">
      <w:pPr>
        <w:pStyle w:val="HL5"/>
        <w:ind w:left="2160"/>
        <w:jc w:val="left"/>
      </w:pPr>
      <w:r>
        <w:t>Präsid</w:t>
      </w:r>
      <w:r w:rsidR="00F40D87">
        <w:t>en</w:t>
      </w:r>
      <w:r>
        <w:t>t</w:t>
      </w:r>
    </w:p>
    <w:p w:rsidR="00920E8E" w:rsidRDefault="00920E8E">
      <w:pPr>
        <w:pStyle w:val="HL5"/>
        <w:ind w:left="2160"/>
        <w:jc w:val="left"/>
      </w:pPr>
    </w:p>
    <w:p w:rsidR="00920E8E" w:rsidRDefault="00920E8E">
      <w:pPr>
        <w:pStyle w:val="HL5"/>
        <w:ind w:left="2160"/>
        <w:jc w:val="left"/>
      </w:pPr>
    </w:p>
    <w:p w:rsidR="00920E8E" w:rsidRDefault="00920E8E">
      <w:pPr>
        <w:pStyle w:val="HL5"/>
        <w:ind w:left="2160"/>
        <w:jc w:val="left"/>
        <w:rPr>
          <w:b/>
        </w:rPr>
      </w:pPr>
    </w:p>
    <w:p w:rsidR="00276CDA" w:rsidRDefault="00276CDA">
      <w:pPr>
        <w:pStyle w:val="HL5"/>
        <w:ind w:left="2160"/>
        <w:jc w:val="left"/>
        <w:rPr>
          <w:b/>
        </w:rPr>
      </w:pPr>
    </w:p>
    <w:p w:rsidR="00920E8E" w:rsidRDefault="00920E8E">
      <w:pPr>
        <w:pStyle w:val="HL5"/>
        <w:ind w:left="2160"/>
        <w:jc w:val="left"/>
        <w:rPr>
          <w:b/>
        </w:rPr>
      </w:pPr>
    </w:p>
    <w:p w:rsidR="000A5F0C" w:rsidRDefault="000A5F0C">
      <w:pPr>
        <w:pStyle w:val="HL5"/>
        <w:ind w:left="2160"/>
        <w:jc w:val="left"/>
        <w:rPr>
          <w:b/>
        </w:rPr>
      </w:pPr>
    </w:p>
    <w:p w:rsidR="00920E8E" w:rsidRDefault="00920E8E">
      <w:pPr>
        <w:pStyle w:val="HL5"/>
        <w:ind w:left="2160"/>
        <w:jc w:val="left"/>
        <w:rPr>
          <w:b/>
        </w:rPr>
      </w:pPr>
    </w:p>
    <w:p w:rsidR="008A3BD6" w:rsidRDefault="00276CDA">
      <w:pPr>
        <w:pStyle w:val="HL5"/>
        <w:ind w:left="2160"/>
        <w:jc w:val="left"/>
        <w:rPr>
          <w:b/>
        </w:rPr>
      </w:pPr>
      <w:r>
        <w:rPr>
          <w:b/>
        </w:rPr>
        <w:t>Weihnachtsgeschäft 201</w:t>
      </w:r>
      <w:r w:rsidR="00A85E21">
        <w:rPr>
          <w:b/>
        </w:rPr>
        <w:t>5</w:t>
      </w:r>
      <w:r w:rsidR="00D53143">
        <w:rPr>
          <w:b/>
        </w:rPr>
        <w:t xml:space="preserve"> </w:t>
      </w:r>
    </w:p>
    <w:p w:rsidR="008A3BD6" w:rsidRDefault="008A3BD6">
      <w:pPr>
        <w:pStyle w:val="HL5"/>
        <w:ind w:left="2160"/>
        <w:jc w:val="left"/>
        <w:rPr>
          <w:b/>
        </w:rPr>
      </w:pPr>
    </w:p>
    <w:p w:rsidR="00920E8E" w:rsidRDefault="00276CDA">
      <w:pPr>
        <w:pStyle w:val="HL5"/>
        <w:ind w:left="2160"/>
        <w:jc w:val="left"/>
        <w:rPr>
          <w:b/>
        </w:rPr>
      </w:pPr>
      <w:r>
        <w:rPr>
          <w:b/>
        </w:rPr>
        <w:t>1</w:t>
      </w:r>
      <w:r w:rsidR="00795ADD">
        <w:rPr>
          <w:b/>
        </w:rPr>
        <w:t>7. November 2015</w:t>
      </w:r>
    </w:p>
    <w:p w:rsidR="00920E8E" w:rsidRDefault="00276CDA">
      <w:pPr>
        <w:pStyle w:val="HL5"/>
        <w:ind w:left="2160"/>
        <w:jc w:val="left"/>
        <w:rPr>
          <w:b/>
        </w:rPr>
      </w:pPr>
      <w:r>
        <w:rPr>
          <w:b/>
        </w:rPr>
        <w:t>München</w:t>
      </w:r>
    </w:p>
    <w:p w:rsidR="00920E8E" w:rsidRDefault="00920E8E">
      <w:pPr>
        <w:pStyle w:val="HL5"/>
        <w:ind w:left="2160"/>
        <w:jc w:val="left"/>
        <w:rPr>
          <w:b/>
        </w:rPr>
      </w:pPr>
    </w:p>
    <w:p w:rsidR="00920E8E" w:rsidRDefault="00920E8E">
      <w:pPr>
        <w:pStyle w:val="HL5"/>
        <w:ind w:left="2160"/>
        <w:jc w:val="left"/>
      </w:pPr>
    </w:p>
    <w:p w:rsidR="00920E8E" w:rsidRDefault="00920E8E">
      <w:pPr>
        <w:widowControl w:val="0"/>
        <w:tabs>
          <w:tab w:val="left" w:pos="1134"/>
        </w:tabs>
        <w:ind w:left="2160"/>
        <w:jc w:val="left"/>
        <w:rPr>
          <w:b/>
          <w:lang w:val="de-DE"/>
        </w:rPr>
      </w:pPr>
    </w:p>
    <w:p w:rsidR="00920E8E" w:rsidRDefault="00920E8E">
      <w:pPr>
        <w:widowControl w:val="0"/>
        <w:tabs>
          <w:tab w:val="left" w:pos="1134"/>
        </w:tabs>
        <w:ind w:left="2160"/>
        <w:jc w:val="left"/>
        <w:rPr>
          <w:b/>
          <w:lang w:val="de-DE"/>
        </w:rPr>
      </w:pPr>
    </w:p>
    <w:p w:rsidR="00920E8E" w:rsidRPr="00795ADD" w:rsidRDefault="00920E8E">
      <w:pPr>
        <w:widowControl w:val="0"/>
        <w:tabs>
          <w:tab w:val="left" w:pos="1134"/>
        </w:tabs>
        <w:ind w:left="2160"/>
        <w:jc w:val="left"/>
        <w:rPr>
          <w:lang w:val="de-DE"/>
        </w:rPr>
      </w:pPr>
      <w:r w:rsidRPr="00795ADD">
        <w:rPr>
          <w:lang w:val="de-DE"/>
        </w:rPr>
        <w:t xml:space="preserve">- Es gilt das gesprochene Wort </w:t>
      </w:r>
      <w:r w:rsidR="00815914" w:rsidRPr="00795ADD">
        <w:rPr>
          <w:lang w:val="de-DE"/>
        </w:rPr>
        <w:t>–</w:t>
      </w:r>
    </w:p>
    <w:p w:rsidR="00282A36" w:rsidRDefault="00282A36" w:rsidP="00282A3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Sehr geehrte Damen und Herren,</w:t>
      </w:r>
    </w:p>
    <w:p w:rsidR="00282A36" w:rsidRPr="00282A36" w:rsidRDefault="00282A36" w:rsidP="00282A3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</w:t>
      </w:r>
      <w:r w:rsidRPr="00282A36">
        <w:rPr>
          <w:sz w:val="28"/>
          <w:szCs w:val="28"/>
          <w:lang w:val="de-DE"/>
        </w:rPr>
        <w:t>iebe Kolleginnen und Kollegen,</w:t>
      </w:r>
    </w:p>
    <w:p w:rsidR="00282A36" w:rsidRPr="00282A36" w:rsidRDefault="00282A36" w:rsidP="00282A36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19380D" w:rsidRDefault="0019380D" w:rsidP="00276CD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auch ich darf Sie ganz herzlich zu unserer traditionellen Weihnachts-Pressekonferenz begrüßen. Ich freue mich, dass Sie unserer Einladung gefolgt sind.</w:t>
      </w:r>
    </w:p>
    <w:p w:rsidR="00C05401" w:rsidRDefault="00C05401" w:rsidP="00276CDA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ED51F9" w:rsidRDefault="00C05401" w:rsidP="00ED51F9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Gut fünf Wochen </w:t>
      </w:r>
      <w:r w:rsidR="00EE15D2" w:rsidRPr="00EE15D2">
        <w:rPr>
          <w:sz w:val="28"/>
          <w:szCs w:val="28"/>
          <w:lang w:val="de-DE"/>
        </w:rPr>
        <w:t xml:space="preserve">vor Heiligabend stehen unsere Geschäfte mitten im Weihnachtsrummel. </w:t>
      </w:r>
      <w:r w:rsidR="00ED51F9" w:rsidRPr="00ED51F9">
        <w:rPr>
          <w:sz w:val="28"/>
          <w:szCs w:val="28"/>
          <w:lang w:val="de-DE"/>
        </w:rPr>
        <w:t>In vielen Städten werden in der kommenden Woche die Lichterketten montiert</w:t>
      </w:r>
      <w:r w:rsidR="00ED51F9">
        <w:rPr>
          <w:sz w:val="28"/>
          <w:szCs w:val="28"/>
          <w:lang w:val="de-DE"/>
        </w:rPr>
        <w:t xml:space="preserve">, die Schaufenster weihnachtlich geschmückt </w:t>
      </w:r>
      <w:r w:rsidR="00ED51F9" w:rsidRPr="00ED51F9">
        <w:rPr>
          <w:sz w:val="28"/>
          <w:szCs w:val="28"/>
          <w:lang w:val="de-DE"/>
        </w:rPr>
        <w:t xml:space="preserve"> und die  Christkindlmärkte eröffnet.</w:t>
      </w:r>
    </w:p>
    <w:p w:rsidR="00ED51F9" w:rsidRDefault="00ED51F9" w:rsidP="00ED51F9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A45B0D" w:rsidRDefault="00ED51F9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ED51F9">
        <w:rPr>
          <w:sz w:val="28"/>
          <w:szCs w:val="28"/>
          <w:lang w:val="de-DE"/>
        </w:rPr>
        <w:t xml:space="preserve">All dies </w:t>
      </w:r>
      <w:r>
        <w:rPr>
          <w:sz w:val="28"/>
          <w:szCs w:val="28"/>
          <w:lang w:val="de-DE"/>
        </w:rPr>
        <w:t xml:space="preserve">macht Lust </w:t>
      </w:r>
      <w:r w:rsidRPr="00ED51F9">
        <w:rPr>
          <w:sz w:val="28"/>
          <w:szCs w:val="28"/>
          <w:lang w:val="de-DE"/>
        </w:rPr>
        <w:t>auf einen vorweihnachtlichen Stadtbummel. Es fehlt eigentlich nur noch das richtige Wetter.</w:t>
      </w:r>
      <w:r>
        <w:rPr>
          <w:sz w:val="28"/>
          <w:szCs w:val="28"/>
          <w:lang w:val="de-DE"/>
        </w:rPr>
        <w:t xml:space="preserve"> </w:t>
      </w:r>
      <w:r w:rsidR="00EE15D2" w:rsidRPr="00EE15D2">
        <w:rPr>
          <w:sz w:val="28"/>
          <w:szCs w:val="28"/>
          <w:lang w:val="de-DE"/>
        </w:rPr>
        <w:t xml:space="preserve">Zur richtigen vorweihnachtlichen Stimmung </w:t>
      </w:r>
      <w:r>
        <w:rPr>
          <w:sz w:val="28"/>
          <w:szCs w:val="28"/>
          <w:lang w:val="de-DE"/>
        </w:rPr>
        <w:t xml:space="preserve">brauchen wir Kälte und am besten noch </w:t>
      </w:r>
      <w:r w:rsidR="00EE15D2" w:rsidRPr="00EE15D2">
        <w:rPr>
          <w:sz w:val="28"/>
          <w:szCs w:val="28"/>
          <w:lang w:val="de-DE"/>
        </w:rPr>
        <w:t xml:space="preserve">etwas Schnee. </w:t>
      </w:r>
      <w:r>
        <w:rPr>
          <w:sz w:val="28"/>
          <w:szCs w:val="28"/>
          <w:lang w:val="de-DE"/>
        </w:rPr>
        <w:t>Danach sie</w:t>
      </w:r>
      <w:r w:rsidR="00507A0F">
        <w:rPr>
          <w:sz w:val="28"/>
          <w:szCs w:val="28"/>
          <w:lang w:val="de-DE"/>
        </w:rPr>
        <w:t xml:space="preserve">ht es derzeit leider nicht </w:t>
      </w:r>
      <w:r>
        <w:rPr>
          <w:sz w:val="28"/>
          <w:szCs w:val="28"/>
          <w:lang w:val="de-DE"/>
        </w:rPr>
        <w:t xml:space="preserve">aus. </w:t>
      </w:r>
    </w:p>
    <w:p w:rsidR="00A45B0D" w:rsidRDefault="00A45B0D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EE15D2" w:rsidRDefault="00A45B0D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Gerade der Textileinzelhandel und die Sportgeschäfte hoffen natürlich auf einen </w:t>
      </w:r>
      <w:r>
        <w:rPr>
          <w:sz w:val="28"/>
          <w:szCs w:val="28"/>
          <w:lang w:val="de-DE"/>
        </w:rPr>
        <w:lastRenderedPageBreak/>
        <w:t xml:space="preserve">richtigen Winter. Sonst bleiben warme Winterbekleidung, Winterschuhe und Wintersportartikel wie im letzten Weihnachtsgeschäft  in den Regalen liegen. </w:t>
      </w:r>
    </w:p>
    <w:p w:rsidR="00A45B0D" w:rsidRPr="00EE15D2" w:rsidRDefault="00A45B0D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Deshalb hoffe ich, dass der Wettergott unsere täglichen Stoßgebete erhört.</w:t>
      </w:r>
    </w:p>
    <w:p w:rsidR="00EE15D2" w:rsidRPr="00EE15D2" w:rsidRDefault="00EE15D2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A45B0D" w:rsidRDefault="00A45B0D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Damen und Herren,</w:t>
      </w:r>
    </w:p>
    <w:p w:rsidR="00EE15D2" w:rsidRDefault="00A45B0D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="00EE15D2" w:rsidRPr="00EE15D2">
        <w:rPr>
          <w:sz w:val="28"/>
          <w:szCs w:val="28"/>
          <w:lang w:val="de-DE"/>
        </w:rPr>
        <w:t>er bayerische Einzelhandel setzt sehr große Hoffnungen in das</w:t>
      </w:r>
      <w:r>
        <w:rPr>
          <w:sz w:val="28"/>
          <w:szCs w:val="28"/>
          <w:lang w:val="de-DE"/>
        </w:rPr>
        <w:t xml:space="preserve"> diesjährige Weihnachtsgeschäft. Lohnzuwächse, die weiterhin gute Lage auf dem Arbeitsmarkt</w:t>
      </w:r>
      <w:r w:rsidRPr="00A45B0D">
        <w:rPr>
          <w:sz w:val="28"/>
          <w:szCs w:val="28"/>
          <w:lang w:val="de-DE"/>
        </w:rPr>
        <w:t xml:space="preserve"> und die </w:t>
      </w:r>
      <w:r w:rsidR="003B0BB2">
        <w:rPr>
          <w:sz w:val="28"/>
          <w:szCs w:val="28"/>
          <w:lang w:val="de-DE"/>
        </w:rPr>
        <w:t xml:space="preserve">positive </w:t>
      </w:r>
      <w:r w:rsidRPr="00A45B0D">
        <w:rPr>
          <w:sz w:val="28"/>
          <w:szCs w:val="28"/>
          <w:lang w:val="de-DE"/>
        </w:rPr>
        <w:t xml:space="preserve"> gesamtwirtschaftliche Entwicklung </w:t>
      </w:r>
      <w:r>
        <w:rPr>
          <w:sz w:val="28"/>
          <w:szCs w:val="28"/>
          <w:lang w:val="de-DE"/>
        </w:rPr>
        <w:t>sorgen für eine gute Konsumstimmung.</w:t>
      </w:r>
      <w:r w:rsidR="008767B6">
        <w:rPr>
          <w:sz w:val="28"/>
          <w:szCs w:val="28"/>
          <w:lang w:val="de-DE"/>
        </w:rPr>
        <w:t xml:space="preserve"> </w:t>
      </w:r>
    </w:p>
    <w:p w:rsidR="008767B6" w:rsidRDefault="008767B6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8767B6" w:rsidRDefault="00A45B0D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Von diesen guten Rahmenbedingungen haben wir bislang profitiert. </w:t>
      </w:r>
      <w:r w:rsidR="008767B6">
        <w:rPr>
          <w:sz w:val="28"/>
          <w:szCs w:val="28"/>
          <w:lang w:val="de-DE"/>
        </w:rPr>
        <w:t>Und wir rechnen damit, dass sich dieser Jahrestrend auch im Weihnachtsgeschäft fortsetzen wird.</w:t>
      </w:r>
    </w:p>
    <w:p w:rsidR="008767B6" w:rsidRDefault="008767B6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A45B0D" w:rsidRDefault="00D52000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Laut dem </w:t>
      </w:r>
      <w:r w:rsidRPr="00D52000">
        <w:rPr>
          <w:sz w:val="28"/>
          <w:szCs w:val="28"/>
          <w:lang w:val="de-DE"/>
        </w:rPr>
        <w:t>Bayerischen Landesamt für Statistik ist der Umsatz im bayerischen Einzelhandel im ersten Dreivierteljahr 2015 gegenüber dem Vorjahres</w:t>
      </w:r>
      <w:r>
        <w:rPr>
          <w:sz w:val="28"/>
          <w:szCs w:val="28"/>
          <w:lang w:val="de-DE"/>
        </w:rPr>
        <w:t>zeitraum nominal um 3,1 Prozent</w:t>
      </w:r>
      <w:r w:rsidR="00257DEA">
        <w:rPr>
          <w:sz w:val="28"/>
          <w:szCs w:val="28"/>
          <w:lang w:val="de-DE"/>
        </w:rPr>
        <w:t xml:space="preserve"> gestiegen</w:t>
      </w:r>
      <w:r>
        <w:rPr>
          <w:sz w:val="28"/>
          <w:szCs w:val="28"/>
          <w:lang w:val="de-DE"/>
        </w:rPr>
        <w:t xml:space="preserve">. </w:t>
      </w:r>
      <w:r w:rsidRPr="00D52000">
        <w:rPr>
          <w:sz w:val="28"/>
          <w:szCs w:val="28"/>
          <w:lang w:val="de-DE"/>
        </w:rPr>
        <w:t xml:space="preserve"> Erneut deutlich über dem Durchschnitt lag </w:t>
      </w:r>
      <w:r w:rsidR="00257DEA">
        <w:rPr>
          <w:sz w:val="28"/>
          <w:szCs w:val="28"/>
          <w:lang w:val="de-DE"/>
        </w:rPr>
        <w:t xml:space="preserve">dabei </w:t>
      </w:r>
      <w:r w:rsidRPr="00D52000">
        <w:rPr>
          <w:sz w:val="28"/>
          <w:szCs w:val="28"/>
          <w:lang w:val="de-DE"/>
        </w:rPr>
        <w:t xml:space="preserve">der Umsatzzuwachs im </w:t>
      </w:r>
      <w:r w:rsidRPr="00D52000">
        <w:rPr>
          <w:sz w:val="28"/>
          <w:szCs w:val="28"/>
          <w:lang w:val="de-DE"/>
        </w:rPr>
        <w:lastRenderedPageBreak/>
        <w:t xml:space="preserve">Versand- und Internet-Einzelhandel </w:t>
      </w:r>
      <w:r>
        <w:rPr>
          <w:sz w:val="28"/>
          <w:szCs w:val="28"/>
          <w:lang w:val="de-DE"/>
        </w:rPr>
        <w:t xml:space="preserve">mit einem Plus von </w:t>
      </w:r>
      <w:proofErr w:type="gramStart"/>
      <w:r>
        <w:rPr>
          <w:sz w:val="28"/>
          <w:szCs w:val="28"/>
          <w:lang w:val="de-DE"/>
        </w:rPr>
        <w:t>nominal</w:t>
      </w:r>
      <w:proofErr w:type="gramEnd"/>
      <w:r>
        <w:rPr>
          <w:sz w:val="28"/>
          <w:szCs w:val="28"/>
          <w:lang w:val="de-DE"/>
        </w:rPr>
        <w:t xml:space="preserve"> </w:t>
      </w:r>
      <w:r w:rsidRPr="00D52000">
        <w:rPr>
          <w:sz w:val="28"/>
          <w:szCs w:val="28"/>
          <w:lang w:val="de-DE"/>
        </w:rPr>
        <w:t>+11,7 Prozent.</w:t>
      </w:r>
      <w:r w:rsidR="00BF314C">
        <w:rPr>
          <w:sz w:val="28"/>
          <w:szCs w:val="28"/>
          <w:lang w:val="de-DE"/>
        </w:rPr>
        <w:t xml:space="preserve"> Diese Entwicklung wird sich natürlich auch im laufenden Weihnachtsgeschäft fortsetzen. </w:t>
      </w:r>
    </w:p>
    <w:p w:rsidR="00A45B0D" w:rsidRDefault="00A45B0D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BF314C" w:rsidRPr="00047DDB" w:rsidRDefault="00BE71CB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bayerische Einzelhandel blickt mit großer Zuversicht auf das Weihnachtsgeschäft. </w:t>
      </w:r>
      <w:r w:rsidR="00D52000" w:rsidRPr="00D52000">
        <w:rPr>
          <w:sz w:val="28"/>
          <w:szCs w:val="28"/>
          <w:lang w:val="de-DE"/>
        </w:rPr>
        <w:t>Der HBE rechnet in diesem Jahr mit einem Weihnachtsumsatz  von rund 13,</w:t>
      </w:r>
      <w:r w:rsidR="00BF314C">
        <w:rPr>
          <w:sz w:val="28"/>
          <w:szCs w:val="28"/>
          <w:lang w:val="de-DE"/>
        </w:rPr>
        <w:t>4</w:t>
      </w:r>
      <w:r w:rsidR="00D52000" w:rsidRPr="00D52000">
        <w:rPr>
          <w:sz w:val="28"/>
          <w:szCs w:val="28"/>
          <w:lang w:val="de-DE"/>
        </w:rPr>
        <w:t xml:space="preserve"> Milliarden Euro in Bayern. </w:t>
      </w:r>
      <w:r w:rsidR="00D52000" w:rsidRPr="00047DDB">
        <w:rPr>
          <w:sz w:val="28"/>
          <w:szCs w:val="28"/>
          <w:lang w:val="de-DE"/>
        </w:rPr>
        <w:t xml:space="preserve">Dies wäre ein Plus von </w:t>
      </w:r>
      <w:r w:rsidR="00047DDB">
        <w:rPr>
          <w:sz w:val="28"/>
          <w:szCs w:val="28"/>
          <w:lang w:val="de-DE"/>
        </w:rPr>
        <w:t>zwei</w:t>
      </w:r>
      <w:r w:rsidR="00D52000" w:rsidRPr="00047DDB">
        <w:rPr>
          <w:sz w:val="28"/>
          <w:szCs w:val="28"/>
          <w:lang w:val="de-DE"/>
        </w:rPr>
        <w:t xml:space="preserve"> Prozent gegenüber dem </w:t>
      </w:r>
      <w:proofErr w:type="gramStart"/>
      <w:r w:rsidR="00BF314C" w:rsidRPr="00047DDB">
        <w:rPr>
          <w:sz w:val="28"/>
          <w:szCs w:val="28"/>
          <w:lang w:val="de-DE"/>
        </w:rPr>
        <w:t xml:space="preserve">Vorjahr </w:t>
      </w:r>
      <w:r w:rsidR="00D52000" w:rsidRPr="00047DDB">
        <w:rPr>
          <w:sz w:val="28"/>
          <w:szCs w:val="28"/>
          <w:lang w:val="de-DE"/>
        </w:rPr>
        <w:t>.</w:t>
      </w:r>
      <w:proofErr w:type="gramEnd"/>
      <w:r w:rsidR="00D52000" w:rsidRPr="00047DDB">
        <w:rPr>
          <w:sz w:val="28"/>
          <w:szCs w:val="28"/>
          <w:lang w:val="de-DE"/>
        </w:rPr>
        <w:t xml:space="preserve"> </w:t>
      </w:r>
    </w:p>
    <w:p w:rsidR="00BF314C" w:rsidRDefault="00BF314C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BF314C" w:rsidRDefault="00BF314C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Dies ist mit Blick auf das enttäuschende Weihnachtsgeschäft 2014 eine zurückhaltende Prognose. Denn nach dem letzten Weih</w:t>
      </w:r>
      <w:r w:rsidR="00507A0F">
        <w:rPr>
          <w:sz w:val="28"/>
          <w:szCs w:val="28"/>
          <w:lang w:val="de-DE"/>
        </w:rPr>
        <w:t>na</w:t>
      </w:r>
      <w:r>
        <w:rPr>
          <w:sz w:val="28"/>
          <w:szCs w:val="28"/>
          <w:lang w:val="de-DE"/>
        </w:rPr>
        <w:t>chtsgeschäft kann es eigentlich nur besser werden. Aber wir sind Kaufleute und die kalkulieren bekanntlich eh</w:t>
      </w:r>
      <w:r w:rsidR="00B35656">
        <w:rPr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>r vorsichtig.</w:t>
      </w:r>
    </w:p>
    <w:p w:rsidR="00BF314C" w:rsidRDefault="00BF314C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D52000" w:rsidRPr="00D52000" w:rsidRDefault="00B35656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Christkind wird auch dieses Jahr über das Internet kommen. Die Bayern kaufen immer mehr online ein und werden dies sicherlich auch mit v</w:t>
      </w:r>
      <w:r w:rsidR="00257DEA">
        <w:rPr>
          <w:sz w:val="28"/>
          <w:szCs w:val="28"/>
          <w:lang w:val="de-DE"/>
        </w:rPr>
        <w:t>ie</w:t>
      </w:r>
      <w:r>
        <w:rPr>
          <w:sz w:val="28"/>
          <w:szCs w:val="28"/>
          <w:lang w:val="de-DE"/>
        </w:rPr>
        <w:t>len Geschenken so machen.</w:t>
      </w:r>
    </w:p>
    <w:p w:rsidR="00B35656" w:rsidRDefault="00B35656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B35656" w:rsidRDefault="00D52000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D52000">
        <w:rPr>
          <w:sz w:val="28"/>
          <w:szCs w:val="28"/>
          <w:lang w:val="de-DE"/>
        </w:rPr>
        <w:t xml:space="preserve">In Bayern beläuft sich der Umsatz des Online-Handels im Weihnachtsgeschäft </w:t>
      </w:r>
      <w:r w:rsidR="00B35656">
        <w:rPr>
          <w:sz w:val="28"/>
          <w:szCs w:val="28"/>
          <w:lang w:val="de-DE"/>
        </w:rPr>
        <w:t xml:space="preserve">2015 </w:t>
      </w:r>
      <w:r w:rsidRPr="00D52000">
        <w:rPr>
          <w:sz w:val="28"/>
          <w:szCs w:val="28"/>
          <w:lang w:val="de-DE"/>
        </w:rPr>
        <w:lastRenderedPageBreak/>
        <w:t xml:space="preserve">voraussichtlich auf </w:t>
      </w:r>
      <w:r w:rsidR="00B653C8">
        <w:rPr>
          <w:sz w:val="28"/>
          <w:szCs w:val="28"/>
          <w:lang w:val="de-DE"/>
        </w:rPr>
        <w:t>knapp</w:t>
      </w:r>
      <w:r w:rsidRPr="00D52000">
        <w:rPr>
          <w:sz w:val="28"/>
          <w:szCs w:val="28"/>
          <w:lang w:val="de-DE"/>
        </w:rPr>
        <w:t xml:space="preserve"> 1,</w:t>
      </w:r>
      <w:r w:rsidR="00B653C8">
        <w:rPr>
          <w:sz w:val="28"/>
          <w:szCs w:val="28"/>
          <w:lang w:val="de-DE"/>
        </w:rPr>
        <w:t>7</w:t>
      </w:r>
      <w:r w:rsidRPr="00D52000">
        <w:rPr>
          <w:sz w:val="28"/>
          <w:szCs w:val="28"/>
          <w:lang w:val="de-DE"/>
        </w:rPr>
        <w:t xml:space="preserve"> Mrd. Euro. </w:t>
      </w:r>
      <w:r w:rsidR="00B35656">
        <w:rPr>
          <w:sz w:val="28"/>
          <w:szCs w:val="28"/>
          <w:lang w:val="de-DE"/>
        </w:rPr>
        <w:t>Das ist 12 Prozent vom gesamten Weihnachtsumsatz in Bayern.</w:t>
      </w:r>
    </w:p>
    <w:p w:rsidR="00B35656" w:rsidRDefault="00B35656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257DEA" w:rsidRDefault="00B35656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Viele Händler versuchen mit einem eigenen W</w:t>
      </w:r>
      <w:r w:rsidR="00257DEA">
        <w:rPr>
          <w:sz w:val="28"/>
          <w:szCs w:val="28"/>
          <w:lang w:val="de-DE"/>
        </w:rPr>
        <w:t>e</w:t>
      </w:r>
      <w:r>
        <w:rPr>
          <w:sz w:val="28"/>
          <w:szCs w:val="28"/>
          <w:lang w:val="de-DE"/>
        </w:rPr>
        <w:t>bshop von dieser Entw</w:t>
      </w:r>
      <w:r w:rsidR="00257DEA">
        <w:rPr>
          <w:sz w:val="28"/>
          <w:szCs w:val="28"/>
          <w:lang w:val="de-DE"/>
        </w:rPr>
        <w:t>ic</w:t>
      </w:r>
      <w:r>
        <w:rPr>
          <w:sz w:val="28"/>
          <w:szCs w:val="28"/>
          <w:lang w:val="de-DE"/>
        </w:rPr>
        <w:t>klung zu profitieren.</w:t>
      </w:r>
    </w:p>
    <w:p w:rsidR="00257DEA" w:rsidRDefault="00B35656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Doch nicht allen gelingt dies. Amazon &amp; Co werden dem stationären Handel auch in diesem Weihnachtsgeschäft ein sehr großes Stück vom Umsatzkuchen wegnehmen.</w:t>
      </w:r>
      <w:r w:rsidR="00257DEA">
        <w:rPr>
          <w:sz w:val="28"/>
          <w:szCs w:val="28"/>
          <w:lang w:val="de-DE"/>
        </w:rPr>
        <w:t xml:space="preserve"> </w:t>
      </w:r>
    </w:p>
    <w:p w:rsidR="00257DEA" w:rsidRDefault="00257DEA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D52000" w:rsidRDefault="00B35656" w:rsidP="00D52000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Gekauft </w:t>
      </w:r>
      <w:r w:rsidR="00507A0F">
        <w:rPr>
          <w:sz w:val="28"/>
          <w:szCs w:val="28"/>
          <w:lang w:val="de-DE"/>
        </w:rPr>
        <w:t>werden</w:t>
      </w:r>
      <w:r>
        <w:rPr>
          <w:sz w:val="28"/>
          <w:szCs w:val="28"/>
          <w:lang w:val="de-DE"/>
        </w:rPr>
        <w:t xml:space="preserve"> zu Weihnachten online insbesondere </w:t>
      </w:r>
      <w:r w:rsidR="00D52000" w:rsidRPr="00D52000">
        <w:rPr>
          <w:sz w:val="28"/>
          <w:szCs w:val="28"/>
          <w:lang w:val="de-DE"/>
        </w:rPr>
        <w:t>Bücher, Kleidung, Musik, Computer-Hardware</w:t>
      </w:r>
      <w:r>
        <w:rPr>
          <w:sz w:val="28"/>
          <w:szCs w:val="28"/>
          <w:lang w:val="de-DE"/>
        </w:rPr>
        <w:t xml:space="preserve"> und</w:t>
      </w:r>
      <w:r w:rsidR="00D52000" w:rsidRPr="00D52000">
        <w:rPr>
          <w:sz w:val="28"/>
          <w:szCs w:val="28"/>
          <w:lang w:val="de-DE"/>
        </w:rPr>
        <w:t xml:space="preserve"> Spielzeug.</w:t>
      </w:r>
    </w:p>
    <w:p w:rsidR="00D52000" w:rsidRDefault="00D52000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257DEA" w:rsidRDefault="00257DEA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Damen und Herren,</w:t>
      </w:r>
    </w:p>
    <w:p w:rsidR="00EE15D2" w:rsidRDefault="00257DEA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</w:t>
      </w:r>
      <w:r w:rsidR="00EE15D2" w:rsidRPr="00EE15D2">
        <w:rPr>
          <w:sz w:val="28"/>
          <w:szCs w:val="28"/>
          <w:lang w:val="de-DE"/>
        </w:rPr>
        <w:t xml:space="preserve">ür den Einzelhandel ist die Weihnachtszeit eine ganz  entscheidende Zeit. Manche Branchen wie Spielwaren oder Juweliere machen in dieser Zeit drei Mal so viel Umsatz wie während des restlichen Jahres. </w:t>
      </w:r>
      <w:r w:rsidRPr="00257DEA">
        <w:rPr>
          <w:sz w:val="28"/>
          <w:szCs w:val="28"/>
          <w:lang w:val="de-DE"/>
        </w:rPr>
        <w:t xml:space="preserve">Durchschnittlich erlöst </w:t>
      </w:r>
      <w:r>
        <w:rPr>
          <w:sz w:val="28"/>
          <w:szCs w:val="28"/>
          <w:lang w:val="de-DE"/>
        </w:rPr>
        <w:t>unsere Branche</w:t>
      </w:r>
      <w:r w:rsidRPr="00257DEA">
        <w:rPr>
          <w:sz w:val="28"/>
          <w:szCs w:val="28"/>
          <w:lang w:val="de-DE"/>
        </w:rPr>
        <w:t xml:space="preserve"> ein Fünftel des gesamten Jahresumsatzes in den Monaten November und Dezember. In vielen Branchen, wie z.B. bei Spielwaren, werden sogar bis zu 40 Prozent des Jahresumsatzes in der Weihnachtszeit </w:t>
      </w:r>
      <w:r w:rsidRPr="00257DEA">
        <w:rPr>
          <w:sz w:val="28"/>
          <w:szCs w:val="28"/>
          <w:lang w:val="de-DE"/>
        </w:rPr>
        <w:lastRenderedPageBreak/>
        <w:t>erzielt.</w:t>
      </w:r>
    </w:p>
    <w:p w:rsidR="00342334" w:rsidRDefault="00342334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861FF8" w:rsidRDefault="00861FF8" w:rsidP="00861FF8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Unter dem Christbaum werden in diesem Jahr wieder die Klassiker liegen: </w:t>
      </w:r>
      <w:r w:rsidRPr="00861FF8">
        <w:rPr>
          <w:sz w:val="28"/>
          <w:szCs w:val="28"/>
          <w:lang w:val="de-DE"/>
        </w:rPr>
        <w:t xml:space="preserve">Bücher, Spielwaren, Bekleidung, Parfüm, Schmuck, Uhren und nicht zuletzt Fernseher und Smartphones. </w:t>
      </w:r>
    </w:p>
    <w:p w:rsidR="00861FF8" w:rsidRPr="00342334" w:rsidRDefault="00861FF8" w:rsidP="00861FF8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65167E" w:rsidRDefault="0065167E" w:rsidP="0034233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bookmarkStart w:id="0" w:name="_GoBack"/>
      <w:r>
        <w:rPr>
          <w:sz w:val="28"/>
          <w:szCs w:val="28"/>
          <w:lang w:val="de-DE"/>
        </w:rPr>
        <w:t>Und fehlen darf natürlich auch nicht der Gutschein.</w:t>
      </w:r>
      <w:r w:rsidRPr="0065167E">
        <w:rPr>
          <w:lang w:val="de-DE"/>
        </w:rPr>
        <w:t xml:space="preserve"> </w:t>
      </w:r>
      <w:r w:rsidRPr="0065167E">
        <w:rPr>
          <w:sz w:val="28"/>
          <w:szCs w:val="28"/>
          <w:lang w:val="de-DE"/>
        </w:rPr>
        <w:t>Geschenkgutscheine sind im Weihnachtsgeschäft ein garantierter Zusatzumsatz. Diese</w:t>
      </w:r>
      <w:r>
        <w:rPr>
          <w:sz w:val="28"/>
          <w:szCs w:val="28"/>
          <w:lang w:val="de-DE"/>
        </w:rPr>
        <w:t>r</w:t>
      </w:r>
      <w:r w:rsidRPr="0065167E">
        <w:rPr>
          <w:sz w:val="28"/>
          <w:szCs w:val="28"/>
          <w:lang w:val="de-DE"/>
        </w:rPr>
        <w:t xml:space="preserve"> wichtige</w:t>
      </w:r>
      <w:r>
        <w:rPr>
          <w:sz w:val="28"/>
          <w:szCs w:val="28"/>
          <w:lang w:val="de-DE"/>
        </w:rPr>
        <w:t xml:space="preserve"> Umsatzträger ist besonders für un</w:t>
      </w:r>
      <w:r w:rsidRPr="0065167E">
        <w:rPr>
          <w:sz w:val="28"/>
          <w:szCs w:val="28"/>
          <w:lang w:val="de-DE"/>
        </w:rPr>
        <w:t xml:space="preserve">entschlossene Kunden </w:t>
      </w:r>
      <w:r>
        <w:rPr>
          <w:sz w:val="28"/>
          <w:szCs w:val="28"/>
          <w:lang w:val="de-DE"/>
        </w:rPr>
        <w:t>der</w:t>
      </w:r>
      <w:r w:rsidRPr="0065167E">
        <w:rPr>
          <w:sz w:val="28"/>
          <w:szCs w:val="28"/>
          <w:lang w:val="de-DE"/>
        </w:rPr>
        <w:t xml:space="preserve"> ideale Problemlöser. Denn </w:t>
      </w:r>
      <w:r>
        <w:rPr>
          <w:sz w:val="28"/>
          <w:szCs w:val="28"/>
          <w:lang w:val="de-DE"/>
        </w:rPr>
        <w:t xml:space="preserve">der </w:t>
      </w:r>
      <w:r w:rsidRPr="0065167E">
        <w:rPr>
          <w:sz w:val="28"/>
          <w:szCs w:val="28"/>
          <w:lang w:val="de-DE"/>
        </w:rPr>
        <w:t>Gutschein n</w:t>
      </w:r>
      <w:r>
        <w:rPr>
          <w:sz w:val="28"/>
          <w:szCs w:val="28"/>
          <w:lang w:val="de-DE"/>
        </w:rPr>
        <w:t>immt</w:t>
      </w:r>
      <w:r w:rsidRPr="0065167E">
        <w:rPr>
          <w:sz w:val="28"/>
          <w:szCs w:val="28"/>
          <w:lang w:val="de-DE"/>
        </w:rPr>
        <w:t xml:space="preserve"> dem Schenker die Qual der Wahl ab.</w:t>
      </w:r>
    </w:p>
    <w:p w:rsidR="0065167E" w:rsidRDefault="0065167E" w:rsidP="0034233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342334" w:rsidRPr="00342334" w:rsidRDefault="0065167E" w:rsidP="0034233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In diesem</w:t>
      </w:r>
      <w:r w:rsidR="00342334" w:rsidRPr="00342334">
        <w:rPr>
          <w:sz w:val="28"/>
          <w:szCs w:val="28"/>
          <w:lang w:val="de-DE"/>
        </w:rPr>
        <w:t xml:space="preserve"> Jahr werden wieder</w:t>
      </w:r>
      <w:r>
        <w:rPr>
          <w:sz w:val="28"/>
          <w:szCs w:val="28"/>
          <w:lang w:val="de-DE"/>
        </w:rPr>
        <w:t xml:space="preserve"> über</w:t>
      </w:r>
      <w:r w:rsidR="00342334" w:rsidRPr="00342334">
        <w:rPr>
          <w:sz w:val="28"/>
          <w:szCs w:val="28"/>
          <w:lang w:val="de-DE"/>
        </w:rPr>
        <w:t xml:space="preserve"> ein Viertel aller Geschenke als Gutschein oder Bargeld unter dem Christbaum liegen.</w:t>
      </w:r>
      <w:bookmarkEnd w:id="0"/>
      <w:r w:rsidR="00342334" w:rsidRPr="00342334">
        <w:rPr>
          <w:sz w:val="28"/>
          <w:szCs w:val="28"/>
          <w:lang w:val="de-DE"/>
        </w:rPr>
        <w:t xml:space="preserve"> Ein Grund dafür, warum das Weihnachtsgeschäft für den Einzelhandel auch nach Heiligabend nicht vorbei ist. Denn zwischen Weihnachten und Silvester lösen die Kunden ihre Geldgeschenke oder Gutscheine ein. </w:t>
      </w:r>
      <w:r w:rsidR="0008115F" w:rsidRPr="0008115F">
        <w:rPr>
          <w:sz w:val="28"/>
          <w:szCs w:val="28"/>
          <w:lang w:val="de-DE"/>
        </w:rPr>
        <w:t>So erwartet der Einzelhandel für die Tage bis Silvester noch ein reges Geschäft.</w:t>
      </w:r>
    </w:p>
    <w:p w:rsidR="00342334" w:rsidRPr="00342334" w:rsidRDefault="00342334" w:rsidP="00342334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EE15D2" w:rsidRPr="00EE15D2" w:rsidRDefault="00EE15D2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EE15D2">
        <w:rPr>
          <w:sz w:val="28"/>
          <w:szCs w:val="28"/>
          <w:lang w:val="de-DE"/>
        </w:rPr>
        <w:t>Meine Damen und Herren,</w:t>
      </w:r>
    </w:p>
    <w:p w:rsidR="0040698E" w:rsidRDefault="00EE15D2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EE15D2">
        <w:rPr>
          <w:sz w:val="28"/>
          <w:szCs w:val="28"/>
          <w:lang w:val="de-DE"/>
        </w:rPr>
        <w:t xml:space="preserve">ein erster Höhepunkt im Weihnachtsgeschäft wird </w:t>
      </w:r>
      <w:r w:rsidR="0040698E">
        <w:rPr>
          <w:sz w:val="28"/>
          <w:szCs w:val="28"/>
          <w:lang w:val="de-DE"/>
        </w:rPr>
        <w:t xml:space="preserve">in der nächste Woche </w:t>
      </w:r>
      <w:r w:rsidRPr="00EE15D2">
        <w:rPr>
          <w:sz w:val="28"/>
          <w:szCs w:val="28"/>
          <w:lang w:val="de-DE"/>
        </w:rPr>
        <w:t xml:space="preserve">der erste Adventssamstag am </w:t>
      </w:r>
      <w:r w:rsidR="0040698E">
        <w:rPr>
          <w:sz w:val="28"/>
          <w:szCs w:val="28"/>
          <w:lang w:val="de-DE"/>
        </w:rPr>
        <w:t>28. November</w:t>
      </w:r>
      <w:r w:rsidRPr="00EE15D2">
        <w:rPr>
          <w:sz w:val="28"/>
          <w:szCs w:val="28"/>
          <w:lang w:val="de-DE"/>
        </w:rPr>
        <w:t xml:space="preserve"> sein. Dann beginnt die heiße Phase im </w:t>
      </w:r>
      <w:proofErr w:type="gramStart"/>
      <w:r w:rsidRPr="00EE15D2">
        <w:rPr>
          <w:sz w:val="28"/>
          <w:szCs w:val="28"/>
          <w:lang w:val="de-DE"/>
        </w:rPr>
        <w:t>Weihnachtsgeschäft</w:t>
      </w:r>
      <w:r w:rsidR="0008115F">
        <w:rPr>
          <w:sz w:val="28"/>
          <w:szCs w:val="28"/>
          <w:lang w:val="de-DE"/>
        </w:rPr>
        <w:t xml:space="preserve"> </w:t>
      </w:r>
      <w:r w:rsidRPr="00EE15D2">
        <w:rPr>
          <w:sz w:val="28"/>
          <w:szCs w:val="28"/>
          <w:lang w:val="de-DE"/>
        </w:rPr>
        <w:t>.</w:t>
      </w:r>
      <w:proofErr w:type="gramEnd"/>
      <w:r w:rsidRPr="00EE15D2">
        <w:rPr>
          <w:sz w:val="28"/>
          <w:szCs w:val="28"/>
          <w:lang w:val="de-DE"/>
        </w:rPr>
        <w:t xml:space="preserve"> Dieser Tag wird der erste große Geschenke-Samstag, denn viele haben ihr Weihnachtsgeld erhalten. </w:t>
      </w:r>
    </w:p>
    <w:p w:rsidR="00EE15D2" w:rsidRPr="00EE15D2" w:rsidRDefault="00EE15D2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EE15D2" w:rsidRDefault="00EE15D2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EE15D2">
        <w:rPr>
          <w:sz w:val="28"/>
          <w:szCs w:val="28"/>
          <w:lang w:val="de-DE"/>
        </w:rPr>
        <w:t xml:space="preserve">Aber auch in den Tagen zuvor werden natürlich schon Weihnachtsgeschenke gekauft. Die Geschäfte und Innenstädte sind jetzt noch nicht so voll. Gerade Familien schätzen diese Art des Christmas-Shoppings: Kein Hetzen von Shop zu Shop, sondern entspannter einkaufen gehen. </w:t>
      </w:r>
    </w:p>
    <w:p w:rsidR="008767B6" w:rsidRPr="00EE15D2" w:rsidRDefault="008767B6" w:rsidP="008767B6">
      <w:pPr>
        <w:widowControl w:val="0"/>
        <w:autoSpaceDE w:val="0"/>
        <w:spacing w:line="360" w:lineRule="auto"/>
        <w:jc w:val="left"/>
        <w:rPr>
          <w:sz w:val="28"/>
          <w:szCs w:val="28"/>
          <w:lang w:val="de-DE"/>
        </w:rPr>
      </w:pPr>
    </w:p>
    <w:p w:rsidR="00EE15D2" w:rsidRPr="00EE15D2" w:rsidRDefault="00EE15D2" w:rsidP="00EE15D2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E74FEF" w:rsidRDefault="00282A36" w:rsidP="00E74FE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  <w:r w:rsidRPr="00282A36">
        <w:rPr>
          <w:sz w:val="28"/>
          <w:szCs w:val="28"/>
          <w:lang w:val="de-DE"/>
        </w:rPr>
        <w:t>Vielen Dank</w:t>
      </w:r>
      <w:r w:rsidR="00C50F60">
        <w:rPr>
          <w:sz w:val="28"/>
          <w:szCs w:val="28"/>
          <w:lang w:val="de-DE"/>
        </w:rPr>
        <w:t xml:space="preserve"> für Ihre Aufmerksamkeit.</w:t>
      </w:r>
    </w:p>
    <w:p w:rsidR="00F208A5" w:rsidRDefault="00F208A5" w:rsidP="00E74FE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F208A5" w:rsidRDefault="00F208A5" w:rsidP="00E74FE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p w:rsidR="00C05401" w:rsidRPr="00E74FEF" w:rsidRDefault="00C05401" w:rsidP="00E74FEF">
      <w:pPr>
        <w:widowControl w:val="0"/>
        <w:autoSpaceDE w:val="0"/>
        <w:spacing w:line="360" w:lineRule="auto"/>
        <w:ind w:left="1980"/>
        <w:jc w:val="left"/>
        <w:rPr>
          <w:sz w:val="28"/>
          <w:szCs w:val="28"/>
          <w:lang w:val="de-DE"/>
        </w:rPr>
      </w:pPr>
    </w:p>
    <w:sectPr w:rsidR="00C05401" w:rsidRPr="00E74FEF">
      <w:type w:val="continuous"/>
      <w:pgSz w:w="11906" w:h="16838"/>
      <w:pgMar w:top="2557" w:right="2692" w:bottom="1418" w:left="1274" w:header="755" w:footer="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9" w:rsidRDefault="003E2779">
      <w:r>
        <w:separator/>
      </w:r>
    </w:p>
  </w:endnote>
  <w:endnote w:type="continuationSeparator" w:id="0">
    <w:p w:rsidR="003E2779" w:rsidRDefault="003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65 Helvetica Medium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</w:tabs>
      <w:ind w:right="-209"/>
      <w:rPr>
        <w:lang w:val="de-DE"/>
      </w:rPr>
    </w:pPr>
  </w:p>
  <w:p w:rsidR="00DB765D" w:rsidRDefault="00DB765D">
    <w:pPr>
      <w:pStyle w:val="Fuzeile"/>
      <w:tabs>
        <w:tab w:val="clear" w:pos="4536"/>
        <w:tab w:val="clear" w:pos="9072"/>
      </w:tabs>
      <w:ind w:right="-209"/>
    </w:pPr>
  </w:p>
  <w:p w:rsidR="00DB765D" w:rsidRDefault="00DB765D">
    <w:pPr>
      <w:pStyle w:val="Fuzeile"/>
      <w:tabs>
        <w:tab w:val="clear" w:pos="4536"/>
        <w:tab w:val="clear" w:pos="9072"/>
      </w:tabs>
      <w:ind w:right="-14"/>
      <w:jc w:val="right"/>
    </w:pPr>
    <w:r>
      <w:rPr>
        <w:rStyle w:val="Seitenzahl"/>
        <w:b/>
        <w:sz w:val="16"/>
        <w:szCs w:val="16"/>
        <w:lang w:val="de-DE"/>
      </w:rPr>
      <w:tab/>
    </w:r>
    <w:r>
      <w:rPr>
        <w:rStyle w:val="Seitenzahl"/>
        <w:sz w:val="14"/>
        <w:szCs w:val="14"/>
        <w:lang w:val="de-DE"/>
      </w:rPr>
      <w:t xml:space="preserve">SEITE 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PAGE </w:instrText>
    </w:r>
    <w:r>
      <w:rPr>
        <w:rStyle w:val="Seitenzahl"/>
        <w:sz w:val="14"/>
        <w:szCs w:val="14"/>
        <w:lang w:val="de-DE"/>
      </w:rPr>
      <w:fldChar w:fldCharType="separate"/>
    </w:r>
    <w:r w:rsidR="00607D04">
      <w:rPr>
        <w:rStyle w:val="Seitenzahl"/>
        <w:noProof/>
        <w:sz w:val="14"/>
        <w:szCs w:val="14"/>
        <w:lang w:val="de-DE"/>
      </w:rPr>
      <w:t>6</w:t>
    </w:r>
    <w:r>
      <w:rPr>
        <w:rStyle w:val="Seitenzahl"/>
        <w:sz w:val="14"/>
        <w:szCs w:val="14"/>
        <w:lang w:val="de-DE"/>
      </w:rPr>
      <w:fldChar w:fldCharType="end"/>
    </w:r>
    <w:r>
      <w:rPr>
        <w:rStyle w:val="Seitenzahl"/>
        <w:sz w:val="14"/>
        <w:szCs w:val="14"/>
        <w:lang w:val="de-DE"/>
      </w:rPr>
      <w:t>/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NUMPAGES \*Arabic </w:instrText>
    </w:r>
    <w:r>
      <w:rPr>
        <w:rStyle w:val="Seitenzahl"/>
        <w:sz w:val="14"/>
        <w:szCs w:val="14"/>
        <w:lang w:val="de-DE"/>
      </w:rPr>
      <w:fldChar w:fldCharType="separate"/>
    </w:r>
    <w:r w:rsidR="00607D04">
      <w:rPr>
        <w:rStyle w:val="Seitenzahl"/>
        <w:noProof/>
        <w:sz w:val="14"/>
        <w:szCs w:val="14"/>
        <w:lang w:val="de-DE"/>
      </w:rPr>
      <w:t>7</w:t>
    </w:r>
    <w:r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  <w:tab w:val="right" w:pos="7088"/>
      </w:tabs>
      <w:ind w:right="360"/>
    </w:pPr>
  </w:p>
  <w:p w:rsidR="00DB765D" w:rsidRDefault="00443238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2420" cy="139700"/>
          <wp:effectExtent l="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139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65D"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9" w:rsidRDefault="003E2779">
      <w:r>
        <w:separator/>
      </w:r>
    </w:p>
  </w:footnote>
  <w:footnote w:type="continuationSeparator" w:id="0">
    <w:p w:rsidR="003E2779" w:rsidRDefault="003E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 w:rsidP="001170FA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2077085</wp:posOffset>
              </wp:positionH>
              <wp:positionV relativeFrom="page">
                <wp:posOffset>479425</wp:posOffset>
              </wp:positionV>
              <wp:extent cx="3343275" cy="38735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5D" w:rsidRDefault="00E923C4">
                          <w:pPr>
                            <w:pStyle w:val="Kopfzeile"/>
                          </w:pPr>
                          <w:r>
                            <w:t>Weihnachtsgeschäft 201</w:t>
                          </w:r>
                          <w:r w:rsidR="00C05401">
                            <w:t>5</w:t>
                          </w:r>
                          <w:r>
                            <w:t xml:space="preserve">  1</w:t>
                          </w:r>
                          <w:r w:rsidR="00C05401">
                            <w:t>7</w:t>
                          </w:r>
                          <w:r>
                            <w:t>.</w:t>
                          </w:r>
                          <w:r w:rsidR="00761923">
                            <w:t xml:space="preserve"> </w:t>
                          </w:r>
                          <w:r>
                            <w:t>November 201</w:t>
                          </w:r>
                          <w:r w:rsidR="00C05401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55pt;margin-top:37.75pt;width:263.25pt;height:30.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" stroked="f">
              <v:textbox inset="0,0,0,0">
                <w:txbxContent>
                  <w:p w:rsidR="00DB765D" w:rsidRDefault="00E923C4">
                    <w:pPr>
                      <w:pStyle w:val="Kopfzeile"/>
                    </w:pPr>
                    <w:r>
                      <w:t>Weihnachtsgeschäft 201</w:t>
                    </w:r>
                    <w:r w:rsidR="00C05401">
                      <w:t>5</w:t>
                    </w:r>
                    <w:r>
                      <w:t xml:space="preserve">  1</w:t>
                    </w:r>
                    <w:r w:rsidR="00C05401">
                      <w:t>7</w:t>
                    </w:r>
                    <w:r>
                      <w:t>.</w:t>
                    </w:r>
                    <w:r w:rsidR="00761923">
                      <w:t xml:space="preserve"> </w:t>
                    </w:r>
                    <w:r>
                      <w:t>November 201</w:t>
                    </w:r>
                    <w:r w:rsidR="00C05401">
                      <w:t>5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261745" cy="140335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3810" b="5715"/>
          <wp:wrapTight wrapText="bothSides">
            <wp:wrapPolygon edited="0">
              <wp:start x="0" y="0"/>
              <wp:lineTo x="0" y="21505"/>
              <wp:lineTo x="21556" y="21505"/>
              <wp:lineTo x="21556" y="0"/>
              <wp:lineTo x="0" y="0"/>
            </wp:wrapPolygon>
          </wp:wrapTight>
          <wp:docPr id="6" name="Bild 63" descr="Beschreibung: 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</w:abstractNum>
  <w:abstractNum w:abstractNumId="12">
    <w:nsid w:val="0000000D"/>
    <w:multiLevelType w:val="multilevel"/>
    <w:tmpl w:val="0000000D"/>
    <w:name w:val="WW8Num14"/>
    <w:lvl w:ilvl="0">
      <w:start w:val="400"/>
      <w:numFmt w:val="bullet"/>
      <w:pStyle w:val="Bullet2Eben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B"/>
    <w:rsid w:val="00006CF1"/>
    <w:rsid w:val="00013C37"/>
    <w:rsid w:val="00040117"/>
    <w:rsid w:val="00047DDB"/>
    <w:rsid w:val="00075CC1"/>
    <w:rsid w:val="0008115F"/>
    <w:rsid w:val="000A0727"/>
    <w:rsid w:val="000A5F0C"/>
    <w:rsid w:val="000A6AE9"/>
    <w:rsid w:val="000B285A"/>
    <w:rsid w:val="000C2C91"/>
    <w:rsid w:val="000C5FC0"/>
    <w:rsid w:val="000E2DCC"/>
    <w:rsid w:val="001170FA"/>
    <w:rsid w:val="00120DDE"/>
    <w:rsid w:val="0012665B"/>
    <w:rsid w:val="00172600"/>
    <w:rsid w:val="001752D2"/>
    <w:rsid w:val="00180EC9"/>
    <w:rsid w:val="00185353"/>
    <w:rsid w:val="0019380D"/>
    <w:rsid w:val="001961AD"/>
    <w:rsid w:val="001964BE"/>
    <w:rsid w:val="00197B1A"/>
    <w:rsid w:val="001B0E89"/>
    <w:rsid w:val="001B2A25"/>
    <w:rsid w:val="001C28D8"/>
    <w:rsid w:val="001D3B78"/>
    <w:rsid w:val="001D6D0F"/>
    <w:rsid w:val="002034B5"/>
    <w:rsid w:val="00203DCD"/>
    <w:rsid w:val="0021711E"/>
    <w:rsid w:val="00220DF9"/>
    <w:rsid w:val="00223B53"/>
    <w:rsid w:val="00227373"/>
    <w:rsid w:val="00233D19"/>
    <w:rsid w:val="00245DE3"/>
    <w:rsid w:val="00257307"/>
    <w:rsid w:val="00257DEA"/>
    <w:rsid w:val="002704B3"/>
    <w:rsid w:val="0027541F"/>
    <w:rsid w:val="0027681E"/>
    <w:rsid w:val="00276CDA"/>
    <w:rsid w:val="00282A36"/>
    <w:rsid w:val="002972D9"/>
    <w:rsid w:val="002D2177"/>
    <w:rsid w:val="002F6AD9"/>
    <w:rsid w:val="00302D31"/>
    <w:rsid w:val="003127BD"/>
    <w:rsid w:val="00342334"/>
    <w:rsid w:val="00346550"/>
    <w:rsid w:val="00373AF4"/>
    <w:rsid w:val="00386671"/>
    <w:rsid w:val="003870E0"/>
    <w:rsid w:val="0039683A"/>
    <w:rsid w:val="003A1FD3"/>
    <w:rsid w:val="003B0BB2"/>
    <w:rsid w:val="003B5D78"/>
    <w:rsid w:val="003B636C"/>
    <w:rsid w:val="003B72A3"/>
    <w:rsid w:val="003C1E2E"/>
    <w:rsid w:val="003D09DF"/>
    <w:rsid w:val="003E2779"/>
    <w:rsid w:val="003E67E6"/>
    <w:rsid w:val="003F0571"/>
    <w:rsid w:val="00404FFE"/>
    <w:rsid w:val="0040698E"/>
    <w:rsid w:val="004116C6"/>
    <w:rsid w:val="00425668"/>
    <w:rsid w:val="00431581"/>
    <w:rsid w:val="00436400"/>
    <w:rsid w:val="004408E4"/>
    <w:rsid w:val="00443238"/>
    <w:rsid w:val="004476B7"/>
    <w:rsid w:val="00447BC8"/>
    <w:rsid w:val="00455EF6"/>
    <w:rsid w:val="00471F58"/>
    <w:rsid w:val="004725C8"/>
    <w:rsid w:val="00485AA0"/>
    <w:rsid w:val="004C16DF"/>
    <w:rsid w:val="004C2501"/>
    <w:rsid w:val="004C378E"/>
    <w:rsid w:val="004D3388"/>
    <w:rsid w:val="004E3525"/>
    <w:rsid w:val="004E4453"/>
    <w:rsid w:val="004E576F"/>
    <w:rsid w:val="004F238A"/>
    <w:rsid w:val="00500E3F"/>
    <w:rsid w:val="00502117"/>
    <w:rsid w:val="00504DB4"/>
    <w:rsid w:val="00507A0F"/>
    <w:rsid w:val="005205C4"/>
    <w:rsid w:val="00521EDF"/>
    <w:rsid w:val="00527E33"/>
    <w:rsid w:val="00536AD7"/>
    <w:rsid w:val="005411CE"/>
    <w:rsid w:val="00553D72"/>
    <w:rsid w:val="00562F79"/>
    <w:rsid w:val="00576002"/>
    <w:rsid w:val="005858E3"/>
    <w:rsid w:val="00586633"/>
    <w:rsid w:val="005A5A9B"/>
    <w:rsid w:val="005C340C"/>
    <w:rsid w:val="005D4E1B"/>
    <w:rsid w:val="005E59A5"/>
    <w:rsid w:val="005E6716"/>
    <w:rsid w:val="00601800"/>
    <w:rsid w:val="00604045"/>
    <w:rsid w:val="0060460E"/>
    <w:rsid w:val="00607D04"/>
    <w:rsid w:val="00626F68"/>
    <w:rsid w:val="00641E34"/>
    <w:rsid w:val="0065167E"/>
    <w:rsid w:val="006543DB"/>
    <w:rsid w:val="00670B95"/>
    <w:rsid w:val="006A7F18"/>
    <w:rsid w:val="006B0FCB"/>
    <w:rsid w:val="006B69A7"/>
    <w:rsid w:val="006F1181"/>
    <w:rsid w:val="006F5B4E"/>
    <w:rsid w:val="00704F02"/>
    <w:rsid w:val="0071316F"/>
    <w:rsid w:val="00714968"/>
    <w:rsid w:val="0072673D"/>
    <w:rsid w:val="0074137F"/>
    <w:rsid w:val="00742E5C"/>
    <w:rsid w:val="00761483"/>
    <w:rsid w:val="00761923"/>
    <w:rsid w:val="007818DD"/>
    <w:rsid w:val="00795ADD"/>
    <w:rsid w:val="007B2838"/>
    <w:rsid w:val="007B5673"/>
    <w:rsid w:val="007B68FC"/>
    <w:rsid w:val="007C0321"/>
    <w:rsid w:val="007E480C"/>
    <w:rsid w:val="007E7E46"/>
    <w:rsid w:val="00800F11"/>
    <w:rsid w:val="00800F7C"/>
    <w:rsid w:val="00815914"/>
    <w:rsid w:val="0083047D"/>
    <w:rsid w:val="00861FF8"/>
    <w:rsid w:val="008767B6"/>
    <w:rsid w:val="008804C7"/>
    <w:rsid w:val="00883318"/>
    <w:rsid w:val="00885753"/>
    <w:rsid w:val="00887B6B"/>
    <w:rsid w:val="00895C7E"/>
    <w:rsid w:val="008A3BD6"/>
    <w:rsid w:val="008B28D9"/>
    <w:rsid w:val="008C3FCC"/>
    <w:rsid w:val="008E0416"/>
    <w:rsid w:val="008E4EAB"/>
    <w:rsid w:val="008F15F8"/>
    <w:rsid w:val="008F54C7"/>
    <w:rsid w:val="00904275"/>
    <w:rsid w:val="009046C0"/>
    <w:rsid w:val="00907716"/>
    <w:rsid w:val="00912853"/>
    <w:rsid w:val="00917250"/>
    <w:rsid w:val="00920E8E"/>
    <w:rsid w:val="0092745C"/>
    <w:rsid w:val="009322AC"/>
    <w:rsid w:val="009357A1"/>
    <w:rsid w:val="00942171"/>
    <w:rsid w:val="0095132D"/>
    <w:rsid w:val="00972549"/>
    <w:rsid w:val="009738AF"/>
    <w:rsid w:val="009766CA"/>
    <w:rsid w:val="0098075F"/>
    <w:rsid w:val="0099357F"/>
    <w:rsid w:val="009A3B43"/>
    <w:rsid w:val="009A5CD0"/>
    <w:rsid w:val="009A796A"/>
    <w:rsid w:val="009B347B"/>
    <w:rsid w:val="009C7319"/>
    <w:rsid w:val="009D486C"/>
    <w:rsid w:val="009D6A26"/>
    <w:rsid w:val="009E14A7"/>
    <w:rsid w:val="009E4337"/>
    <w:rsid w:val="00A038BC"/>
    <w:rsid w:val="00A23001"/>
    <w:rsid w:val="00A23FC5"/>
    <w:rsid w:val="00A249F1"/>
    <w:rsid w:val="00A30FDE"/>
    <w:rsid w:val="00A371A9"/>
    <w:rsid w:val="00A37A83"/>
    <w:rsid w:val="00A45B0D"/>
    <w:rsid w:val="00A56F46"/>
    <w:rsid w:val="00A6596F"/>
    <w:rsid w:val="00A70623"/>
    <w:rsid w:val="00A728BA"/>
    <w:rsid w:val="00A85E21"/>
    <w:rsid w:val="00AA57D0"/>
    <w:rsid w:val="00AC45D1"/>
    <w:rsid w:val="00AD3B92"/>
    <w:rsid w:val="00AD56C2"/>
    <w:rsid w:val="00AE4D6C"/>
    <w:rsid w:val="00AF501D"/>
    <w:rsid w:val="00B11AC5"/>
    <w:rsid w:val="00B26120"/>
    <w:rsid w:val="00B34444"/>
    <w:rsid w:val="00B35656"/>
    <w:rsid w:val="00B45B5B"/>
    <w:rsid w:val="00B50839"/>
    <w:rsid w:val="00B52238"/>
    <w:rsid w:val="00B64057"/>
    <w:rsid w:val="00B653C8"/>
    <w:rsid w:val="00B87FA4"/>
    <w:rsid w:val="00B92638"/>
    <w:rsid w:val="00B9546C"/>
    <w:rsid w:val="00BA5FEA"/>
    <w:rsid w:val="00BC2BAD"/>
    <w:rsid w:val="00BC3AB2"/>
    <w:rsid w:val="00BC6CFB"/>
    <w:rsid w:val="00BE2FF0"/>
    <w:rsid w:val="00BE5009"/>
    <w:rsid w:val="00BE71CB"/>
    <w:rsid w:val="00BF314C"/>
    <w:rsid w:val="00BF7BC7"/>
    <w:rsid w:val="00C05401"/>
    <w:rsid w:val="00C12268"/>
    <w:rsid w:val="00C22B06"/>
    <w:rsid w:val="00C33FFB"/>
    <w:rsid w:val="00C50F60"/>
    <w:rsid w:val="00C53DDA"/>
    <w:rsid w:val="00C81B2C"/>
    <w:rsid w:val="00C86670"/>
    <w:rsid w:val="00C91C9D"/>
    <w:rsid w:val="00CC010F"/>
    <w:rsid w:val="00CD0510"/>
    <w:rsid w:val="00CD1F95"/>
    <w:rsid w:val="00CD2FD0"/>
    <w:rsid w:val="00CF2E52"/>
    <w:rsid w:val="00CF39E1"/>
    <w:rsid w:val="00D23686"/>
    <w:rsid w:val="00D33037"/>
    <w:rsid w:val="00D35773"/>
    <w:rsid w:val="00D413E4"/>
    <w:rsid w:val="00D45554"/>
    <w:rsid w:val="00D457E8"/>
    <w:rsid w:val="00D52000"/>
    <w:rsid w:val="00D53143"/>
    <w:rsid w:val="00D57700"/>
    <w:rsid w:val="00D84570"/>
    <w:rsid w:val="00D922AE"/>
    <w:rsid w:val="00D958BF"/>
    <w:rsid w:val="00D97C28"/>
    <w:rsid w:val="00DB765D"/>
    <w:rsid w:val="00DC2414"/>
    <w:rsid w:val="00DD364A"/>
    <w:rsid w:val="00DD7492"/>
    <w:rsid w:val="00DE6436"/>
    <w:rsid w:val="00DF1202"/>
    <w:rsid w:val="00E01A4B"/>
    <w:rsid w:val="00E02F88"/>
    <w:rsid w:val="00E06A91"/>
    <w:rsid w:val="00E101AB"/>
    <w:rsid w:val="00E1478F"/>
    <w:rsid w:val="00E4547E"/>
    <w:rsid w:val="00E57C9C"/>
    <w:rsid w:val="00E66EA1"/>
    <w:rsid w:val="00E7140A"/>
    <w:rsid w:val="00E728BE"/>
    <w:rsid w:val="00E74A39"/>
    <w:rsid w:val="00E74FEF"/>
    <w:rsid w:val="00E8228D"/>
    <w:rsid w:val="00E83855"/>
    <w:rsid w:val="00E906F8"/>
    <w:rsid w:val="00E91EAD"/>
    <w:rsid w:val="00E923C4"/>
    <w:rsid w:val="00E975F8"/>
    <w:rsid w:val="00EA2A20"/>
    <w:rsid w:val="00EC0314"/>
    <w:rsid w:val="00EC27BE"/>
    <w:rsid w:val="00ED51F9"/>
    <w:rsid w:val="00ED6D2C"/>
    <w:rsid w:val="00EE15D2"/>
    <w:rsid w:val="00EE3EE2"/>
    <w:rsid w:val="00EE61CF"/>
    <w:rsid w:val="00EF5FB0"/>
    <w:rsid w:val="00F10AC2"/>
    <w:rsid w:val="00F11449"/>
    <w:rsid w:val="00F138C7"/>
    <w:rsid w:val="00F1560B"/>
    <w:rsid w:val="00F2048F"/>
    <w:rsid w:val="00F208A5"/>
    <w:rsid w:val="00F33B7F"/>
    <w:rsid w:val="00F40D87"/>
    <w:rsid w:val="00F42DD8"/>
    <w:rsid w:val="00F60823"/>
    <w:rsid w:val="00F66AC9"/>
    <w:rsid w:val="00F70E15"/>
    <w:rsid w:val="00F86D13"/>
    <w:rsid w:val="00F93A67"/>
    <w:rsid w:val="00FA723F"/>
    <w:rsid w:val="00FB26BC"/>
    <w:rsid w:val="00FB3B1F"/>
    <w:rsid w:val="00FB6B6D"/>
    <w:rsid w:val="00FD0C9D"/>
    <w:rsid w:val="00FD17BD"/>
    <w:rsid w:val="00FD1E4A"/>
    <w:rsid w:val="00FD37DB"/>
    <w:rsid w:val="00FE751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92B3-74DC-46BF-86B5-26AB3985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LBE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Ohlmann Bernd, Handelsverband Bayern</cp:lastModifiedBy>
  <cp:revision>26</cp:revision>
  <cp:lastPrinted>2015-11-11T11:26:00Z</cp:lastPrinted>
  <dcterms:created xsi:type="dcterms:W3CDTF">2015-11-09T09:15:00Z</dcterms:created>
  <dcterms:modified xsi:type="dcterms:W3CDTF">2015-11-12T13:57:00Z</dcterms:modified>
</cp:coreProperties>
</file>