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p w14:paraId="09F4BCF1" w14:textId="138BA80A" w:rsidR="0057023E" w:rsidRPr="000C56D1" w:rsidRDefault="00C75249" w:rsidP="00AB621A">
      <w:pPr>
        <w:pStyle w:val="000FLIESSTEXT"/>
        <w:spacing w:line="320" w:lineRule="exact"/>
        <w:sectPr w:rsidR="0057023E" w:rsidRPr="000C56D1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57E4AE0D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28CEF6DE" w:rsidR="00C75249" w:rsidRPr="004133DC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33D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0F00B4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MÜNCHEN</w:t>
                            </w:r>
                            <w:r w:rsidRPr="00C93505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00B4" w:rsidRPr="000F00B4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7.10</w:t>
                            </w:r>
                            <w:r w:rsidR="00E809F4" w:rsidRPr="00E809F4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06496" w:rsidRPr="00E809F4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201</w:t>
                            </w:r>
                            <w:r w:rsidR="00D06496" w:rsidRPr="004133D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28CEF6DE" w:rsidR="00C75249" w:rsidRPr="004133DC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33D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</w:t>
                      </w:r>
                      <w:r w:rsidR="000F00B4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3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MÜNCHEN</w:t>
                      </w:r>
                      <w:r w:rsidRPr="00C93505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F00B4" w:rsidRPr="000F00B4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7.10</w:t>
                      </w:r>
                      <w:r w:rsidR="00E809F4" w:rsidRPr="00E809F4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</w:t>
                      </w:r>
                      <w:r w:rsidR="00D06496" w:rsidRPr="00E809F4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201</w:t>
                      </w:r>
                      <w:r w:rsidR="00D06496" w:rsidRPr="004133D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6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6CD8D85" w14:textId="1878D0B4" w:rsidR="00CC054A" w:rsidRPr="00571049" w:rsidRDefault="00DB19BC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 w:rsidRPr="00DB19B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ABEF" wp14:editId="6B6DAB43">
                <wp:simplePos x="0" y="0"/>
                <wp:positionH relativeFrom="page">
                  <wp:posOffset>5499100</wp:posOffset>
                </wp:positionH>
                <wp:positionV relativeFrom="page">
                  <wp:posOffset>3092450</wp:posOffset>
                </wp:positionV>
                <wp:extent cx="1727200" cy="2254250"/>
                <wp:effectExtent l="0" t="0" r="635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CCD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299D0B00" w14:textId="77777777" w:rsidR="00DB19BC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08BBC4C3" w14:textId="77777777" w:rsidR="00DB19BC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8247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1C917976" w14:textId="77777777" w:rsidR="00DB19BC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D6056" w14:textId="3CD0E14F" w:rsidR="00DB19BC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089 55118-11</w:t>
                            </w:r>
                            <w:r w:rsidR="0071374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4958D20" w14:textId="43703CFC" w:rsidR="00DB19BC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DC10E5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</w:p>
                          <w:p w14:paraId="4853BBD9" w14:textId="77777777" w:rsidR="00DB19BC" w:rsidRPr="000F00B4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F00B4">
                              <w:rPr>
                                <w:sz w:val="16"/>
                                <w:szCs w:val="16"/>
                              </w:rPr>
                              <w:t xml:space="preserve">Fax </w:t>
                            </w:r>
                            <w:r w:rsidRPr="000F00B4">
                              <w:rPr>
                                <w:sz w:val="16"/>
                                <w:szCs w:val="16"/>
                              </w:rPr>
                              <w:tab/>
                              <w:t>089 55118-114</w:t>
                            </w:r>
                          </w:p>
                          <w:p w14:paraId="4F5A48A6" w14:textId="77777777" w:rsidR="00DB19BC" w:rsidRPr="000F00B4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F00B4">
                              <w:rPr>
                                <w:sz w:val="16"/>
                                <w:szCs w:val="16"/>
                              </w:rPr>
                              <w:br/>
                              <w:t>ohlmann@hv-bayern.de</w:t>
                            </w:r>
                          </w:p>
                          <w:p w14:paraId="55A1F9D2" w14:textId="77777777" w:rsidR="00DB19BC" w:rsidRPr="000F00B4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F00B4">
                              <w:rPr>
                                <w:sz w:val="16"/>
                                <w:szCs w:val="16"/>
                              </w:rPr>
                              <w:t>www.hv-bayern.de</w:t>
                            </w:r>
                          </w:p>
                          <w:p w14:paraId="41F9CE3F" w14:textId="77777777" w:rsidR="00DB19BC" w:rsidRPr="000F00B4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A2260" w14:textId="77777777" w:rsidR="00DB19BC" w:rsidRPr="000F00B4" w:rsidRDefault="00DB19BC" w:rsidP="00DB19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33pt;margin-top:243.5pt;width:136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MMgzvHgAAAADAEAAA8AAAAAAAAA&#10;AAAAAAAAAAUAAGRycy9kb3ducmV2LnhtbFBLBQYAAAAABAAEAPMAAAANBgAAAAA=&#10;" filled="f" stroked="f">
                <v:textbox inset="0,0,0,0">
                  <w:txbxContent>
                    <w:p w14:paraId="136BCCD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299D0B00" w14:textId="77777777" w:rsidR="00DB19BC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Brienner Straße 45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08BBC4C3" w14:textId="77777777" w:rsidR="00DB19BC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2678247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1C917976" w14:textId="77777777" w:rsidR="00DB19BC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13ED6056" w14:textId="3CD0E14F" w:rsidR="00DB19BC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Telefon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089 55118-11</w:t>
                      </w:r>
                      <w:r w:rsidR="0071374F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14958D20" w14:textId="43703CFC" w:rsidR="00DB19BC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DC10E5">
                        <w:rPr>
                          <w:sz w:val="16"/>
                          <w:szCs w:val="16"/>
                        </w:rPr>
                        <w:t>8645704</w:t>
                      </w:r>
                    </w:p>
                    <w:p w14:paraId="4853BBD9" w14:textId="77777777" w:rsidR="00DB19BC" w:rsidRPr="0071374F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1374F">
                        <w:rPr>
                          <w:sz w:val="16"/>
                          <w:szCs w:val="16"/>
                          <w:lang w:val="en-US"/>
                        </w:rPr>
                        <w:t xml:space="preserve">Fax </w:t>
                      </w:r>
                      <w:r w:rsidRPr="0071374F">
                        <w:rPr>
                          <w:sz w:val="16"/>
                          <w:szCs w:val="16"/>
                          <w:lang w:val="en-US"/>
                        </w:rPr>
                        <w:tab/>
                        <w:t>089 55118-114</w:t>
                      </w:r>
                    </w:p>
                    <w:p w14:paraId="4F5A48A6" w14:textId="77777777" w:rsidR="00DB19BC" w:rsidRPr="0071374F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1374F">
                        <w:rPr>
                          <w:sz w:val="16"/>
                          <w:szCs w:val="16"/>
                          <w:lang w:val="en-US"/>
                        </w:rPr>
                        <w:br/>
                        <w:t>ohlmann@hv-bayern.de</w:t>
                      </w:r>
                    </w:p>
                    <w:p w14:paraId="55A1F9D2" w14:textId="77777777" w:rsidR="00DB19BC" w:rsidRPr="0071374F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1374F">
                        <w:rPr>
                          <w:sz w:val="16"/>
                          <w:szCs w:val="16"/>
                          <w:lang w:val="en-US"/>
                        </w:rPr>
                        <w:t>www.hv-bayern.de</w:t>
                      </w:r>
                    </w:p>
                    <w:p w14:paraId="41F9CE3F" w14:textId="77777777" w:rsidR="00DB19BC" w:rsidRPr="0071374F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76A2260" w14:textId="77777777" w:rsidR="00DB19BC" w:rsidRPr="0071374F" w:rsidRDefault="00DB19BC" w:rsidP="00DB19B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42AA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Millionenschaden durch Langfinger</w: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5818A6B8" w14:textId="18E637D9" w:rsidR="00B93ED6" w:rsidRDefault="008D42AA" w:rsidP="0087061D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>
        <w:rPr>
          <w:rFonts w:cs="ArialMT"/>
          <w:b/>
          <w:lang w:eastAsia="de-DE"/>
        </w:rPr>
        <w:t>Die Zahl der Ladendiebstähle ist im vergangenen Jahr in Bayern weiter angestiegen. Dabei machen vor allem organisierte Banden dem Einze</w:t>
      </w:r>
      <w:r>
        <w:rPr>
          <w:rFonts w:cs="ArialMT"/>
          <w:b/>
          <w:lang w:eastAsia="de-DE"/>
        </w:rPr>
        <w:t>l</w:t>
      </w:r>
      <w:r>
        <w:rPr>
          <w:rFonts w:cs="ArialMT"/>
          <w:b/>
          <w:lang w:eastAsia="de-DE"/>
        </w:rPr>
        <w:t xml:space="preserve">handel große Sorgen. </w:t>
      </w:r>
    </w:p>
    <w:p w14:paraId="4BB41298" w14:textId="77777777" w:rsidR="004F0285" w:rsidRPr="00B93ED6" w:rsidRDefault="004F0285" w:rsidP="0087061D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74995536" w14:textId="1E259942" w:rsidR="008D42AA" w:rsidRDefault="006A3292" w:rsidP="006A3292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6A3292">
        <w:rPr>
          <w:rFonts w:cs="ArialMT"/>
          <w:lang w:eastAsia="de-DE"/>
        </w:rPr>
        <w:t>Ladendiebe werden immer dreister und entwickeln immer wieder neue Meth</w:t>
      </w:r>
      <w:r w:rsidRPr="006A3292">
        <w:rPr>
          <w:rFonts w:cs="ArialMT"/>
          <w:lang w:eastAsia="de-DE"/>
        </w:rPr>
        <w:t>o</w:t>
      </w:r>
      <w:r w:rsidRPr="006A3292">
        <w:rPr>
          <w:rFonts w:cs="ArialMT"/>
          <w:lang w:eastAsia="de-DE"/>
        </w:rPr>
        <w:t xml:space="preserve">den, um die Sicherheitsvorkehrungen </w:t>
      </w:r>
      <w:r w:rsidR="008D42AA">
        <w:rPr>
          <w:rFonts w:cs="ArialMT"/>
          <w:lang w:eastAsia="de-DE"/>
        </w:rPr>
        <w:t xml:space="preserve">des Handels </w:t>
      </w:r>
      <w:r w:rsidRPr="006A3292">
        <w:rPr>
          <w:rFonts w:cs="ArialMT"/>
          <w:lang w:eastAsia="de-DE"/>
        </w:rPr>
        <w:t xml:space="preserve">zu überlisten. Nach Schätzungen des </w:t>
      </w:r>
      <w:r w:rsidR="008D42AA">
        <w:rPr>
          <w:rFonts w:cs="ArialMT"/>
          <w:lang w:eastAsia="de-DE"/>
        </w:rPr>
        <w:t>Handelsverbands Bayern (HBE) sind im ve</w:t>
      </w:r>
      <w:r w:rsidR="008D42AA">
        <w:rPr>
          <w:rFonts w:cs="ArialMT"/>
          <w:lang w:eastAsia="de-DE"/>
        </w:rPr>
        <w:t>r</w:t>
      </w:r>
      <w:r w:rsidR="008D42AA">
        <w:rPr>
          <w:rFonts w:cs="ArialMT"/>
          <w:lang w:eastAsia="de-DE"/>
        </w:rPr>
        <w:t>gangenen Jahr</w:t>
      </w:r>
      <w:r w:rsidRPr="006A3292">
        <w:rPr>
          <w:rFonts w:cs="ArialMT"/>
          <w:lang w:eastAsia="de-DE"/>
        </w:rPr>
        <w:t xml:space="preserve"> in Bayern Waren im Wert von 340 Millionen Euro g</w:t>
      </w:r>
      <w:r w:rsidRPr="006A3292">
        <w:rPr>
          <w:rFonts w:cs="ArialMT"/>
          <w:lang w:eastAsia="de-DE"/>
        </w:rPr>
        <w:t>e</w:t>
      </w:r>
      <w:r w:rsidRPr="006A3292">
        <w:rPr>
          <w:rFonts w:cs="ArialMT"/>
          <w:lang w:eastAsia="de-DE"/>
        </w:rPr>
        <w:t>stohlen wor</w:t>
      </w:r>
      <w:r w:rsidR="008D42AA">
        <w:rPr>
          <w:rFonts w:cs="ArialMT"/>
          <w:lang w:eastAsia="de-DE"/>
        </w:rPr>
        <w:t xml:space="preserve">den. Die </w:t>
      </w:r>
      <w:r w:rsidR="00416B33">
        <w:rPr>
          <w:rFonts w:cs="ArialMT"/>
          <w:lang w:eastAsia="de-DE"/>
        </w:rPr>
        <w:t xml:space="preserve">Zahl </w:t>
      </w:r>
      <w:r w:rsidR="008D42AA">
        <w:rPr>
          <w:rFonts w:cs="ArialMT"/>
          <w:lang w:eastAsia="de-DE"/>
        </w:rPr>
        <w:t xml:space="preserve">der </w:t>
      </w:r>
      <w:r w:rsidR="002F0028">
        <w:rPr>
          <w:rFonts w:cs="ArialMT"/>
          <w:lang w:eastAsia="de-DE"/>
        </w:rPr>
        <w:t>a</w:t>
      </w:r>
      <w:r w:rsidR="002F0028">
        <w:rPr>
          <w:rFonts w:cs="ArialMT"/>
          <w:lang w:eastAsia="de-DE"/>
        </w:rPr>
        <w:t>n</w:t>
      </w:r>
      <w:r w:rsidR="002F0028">
        <w:rPr>
          <w:rFonts w:cs="ArialMT"/>
          <w:lang w:eastAsia="de-DE"/>
        </w:rPr>
        <w:t xml:space="preserve">gezeigten </w:t>
      </w:r>
      <w:r w:rsidR="008D42AA">
        <w:rPr>
          <w:rFonts w:cs="ArialMT"/>
          <w:lang w:eastAsia="de-DE"/>
        </w:rPr>
        <w:t xml:space="preserve">Ladendiebstähle stieg um 0,9 Prozent auf 37.148. </w:t>
      </w:r>
      <w:r w:rsidR="002F0028">
        <w:rPr>
          <w:rFonts w:cs="ArialMT"/>
          <w:lang w:eastAsia="de-DE"/>
        </w:rPr>
        <w:t>HBE-Geschäftsführer Bernd Ohlmann: „</w:t>
      </w:r>
      <w:r w:rsidR="002F0028" w:rsidRPr="002F0028">
        <w:rPr>
          <w:rFonts w:cs="ArialMT"/>
          <w:lang w:eastAsia="de-DE"/>
        </w:rPr>
        <w:t>Der Schaden für den Einzelhandel ist nach wie vor immens. Die Dunkelzi</w:t>
      </w:r>
      <w:r w:rsidR="002F0028" w:rsidRPr="002F0028">
        <w:rPr>
          <w:rFonts w:cs="ArialMT"/>
          <w:lang w:eastAsia="de-DE"/>
        </w:rPr>
        <w:t>f</w:t>
      </w:r>
      <w:r w:rsidR="002F0028" w:rsidRPr="002F0028">
        <w:rPr>
          <w:rFonts w:cs="ArialMT"/>
          <w:lang w:eastAsia="de-DE"/>
        </w:rPr>
        <w:t>fer liegt bei über 90 Prozent.</w:t>
      </w:r>
      <w:r w:rsidR="002F0028">
        <w:rPr>
          <w:rFonts w:cs="ArialMT"/>
          <w:lang w:eastAsia="de-DE"/>
        </w:rPr>
        <w:t>“</w:t>
      </w:r>
    </w:p>
    <w:p w14:paraId="3E953FC3" w14:textId="77777777" w:rsidR="008D42AA" w:rsidRDefault="008D42AA" w:rsidP="006A3292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6F3883A9" w14:textId="7D82C308" w:rsidR="002F0028" w:rsidRDefault="002F0028" w:rsidP="006A3292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Große Probleme bereiten dem Handel straff organisierte Ba</w:t>
      </w:r>
      <w:r w:rsidR="00CD5530">
        <w:rPr>
          <w:rFonts w:cs="ArialMT"/>
          <w:lang w:eastAsia="de-DE"/>
        </w:rPr>
        <w:t>n</w:t>
      </w:r>
      <w:r>
        <w:rPr>
          <w:rFonts w:cs="ArialMT"/>
          <w:lang w:eastAsia="de-DE"/>
        </w:rPr>
        <w:t xml:space="preserve">den vor allem aus Osteuropa. Ohlmann: „Das sind Profis, die quer durch ganz Bayern auf </w:t>
      </w:r>
      <w:proofErr w:type="spellStart"/>
      <w:r>
        <w:rPr>
          <w:rFonts w:cs="ArialMT"/>
          <w:lang w:eastAsia="de-DE"/>
        </w:rPr>
        <w:t>Klautour</w:t>
      </w:r>
      <w:proofErr w:type="spellEnd"/>
      <w:r>
        <w:rPr>
          <w:rFonts w:cs="ArialMT"/>
          <w:lang w:eastAsia="de-DE"/>
        </w:rPr>
        <w:t xml:space="preserve"> gehen und einen sehr hohen Schaden verurs</w:t>
      </w:r>
      <w:r>
        <w:rPr>
          <w:rFonts w:cs="ArialMT"/>
          <w:lang w:eastAsia="de-DE"/>
        </w:rPr>
        <w:t>a</w:t>
      </w:r>
      <w:r w:rsidR="00381050">
        <w:rPr>
          <w:rFonts w:cs="ArialMT"/>
          <w:lang w:eastAsia="de-DE"/>
        </w:rPr>
        <w:t xml:space="preserve">chen.“ </w:t>
      </w:r>
      <w:bookmarkStart w:id="7" w:name="_GoBack"/>
      <w:bookmarkEnd w:id="7"/>
      <w:r w:rsidR="00CD5530">
        <w:rPr>
          <w:rFonts w:cs="ArialMT"/>
          <w:lang w:eastAsia="de-DE"/>
        </w:rPr>
        <w:t>Diese Gruppe von Tätern wisse oftmals</w:t>
      </w:r>
      <w:r w:rsidR="00CD5530" w:rsidRPr="00CD5530">
        <w:rPr>
          <w:rFonts w:cs="ArialMT"/>
          <w:lang w:eastAsia="de-DE"/>
        </w:rPr>
        <w:t>, wie man Sicherung</w:t>
      </w:r>
      <w:r w:rsidR="00CD5530" w:rsidRPr="00CD5530">
        <w:rPr>
          <w:rFonts w:cs="ArialMT"/>
          <w:lang w:eastAsia="de-DE"/>
        </w:rPr>
        <w:t>s</w:t>
      </w:r>
      <w:r w:rsidR="00CD5530" w:rsidRPr="00CD5530">
        <w:rPr>
          <w:rFonts w:cs="ArialMT"/>
          <w:lang w:eastAsia="de-DE"/>
        </w:rPr>
        <w:t xml:space="preserve">einrichtungen </w:t>
      </w:r>
      <w:r w:rsidR="00CD5530">
        <w:rPr>
          <w:rFonts w:cs="ArialMT"/>
          <w:lang w:eastAsia="de-DE"/>
        </w:rPr>
        <w:t xml:space="preserve">in den Geschäften </w:t>
      </w:r>
      <w:r w:rsidR="00CD5530" w:rsidRPr="00CD5530">
        <w:rPr>
          <w:rFonts w:cs="ArialMT"/>
          <w:lang w:eastAsia="de-DE"/>
        </w:rPr>
        <w:t>außer Kraft setzen kann.</w:t>
      </w:r>
      <w:r w:rsidR="00CD5530">
        <w:rPr>
          <w:rFonts w:cs="ArialMT"/>
          <w:lang w:eastAsia="de-DE"/>
        </w:rPr>
        <w:t xml:space="preserve"> Die gesto</w:t>
      </w:r>
      <w:r w:rsidR="00CD5530">
        <w:rPr>
          <w:rFonts w:cs="ArialMT"/>
          <w:lang w:eastAsia="de-DE"/>
        </w:rPr>
        <w:t>h</w:t>
      </w:r>
      <w:r w:rsidR="00CD5530">
        <w:rPr>
          <w:rFonts w:cs="ArialMT"/>
          <w:lang w:eastAsia="de-DE"/>
        </w:rPr>
        <w:t>lene Ware we</w:t>
      </w:r>
      <w:r w:rsidR="00CD5530">
        <w:rPr>
          <w:rFonts w:cs="ArialMT"/>
          <w:lang w:eastAsia="de-DE"/>
        </w:rPr>
        <w:t>r</w:t>
      </w:r>
      <w:r w:rsidR="00CD5530">
        <w:rPr>
          <w:rFonts w:cs="ArialMT"/>
          <w:lang w:eastAsia="de-DE"/>
        </w:rPr>
        <w:t xml:space="preserve">de dann schnell über das Internet verkauft. Ohlmann: „Der Gang zum Hehler ist Schnee von gestern. Heutzutage wird das Diebesgut bequem </w:t>
      </w:r>
      <w:r w:rsidR="00A444F5">
        <w:rPr>
          <w:rFonts w:cs="ArialMT"/>
          <w:lang w:eastAsia="de-DE"/>
        </w:rPr>
        <w:t xml:space="preserve">und mit hohen Margen </w:t>
      </w:r>
      <w:r w:rsidR="00CD5530">
        <w:rPr>
          <w:rFonts w:cs="ArialMT"/>
          <w:lang w:eastAsia="de-DE"/>
        </w:rPr>
        <w:t>online verh</w:t>
      </w:r>
      <w:r w:rsidR="00CD5530">
        <w:rPr>
          <w:rFonts w:cs="ArialMT"/>
          <w:lang w:eastAsia="de-DE"/>
        </w:rPr>
        <w:t>ö</w:t>
      </w:r>
      <w:r w:rsidR="00CD5530">
        <w:rPr>
          <w:rFonts w:cs="ArialMT"/>
          <w:lang w:eastAsia="de-DE"/>
        </w:rPr>
        <w:t>kert.“</w:t>
      </w:r>
    </w:p>
    <w:p w14:paraId="6E5E6505" w14:textId="77777777" w:rsidR="002F0028" w:rsidRDefault="002F0028" w:rsidP="006A3292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4458BC8D" w14:textId="3FA97847" w:rsidR="006A3292" w:rsidRDefault="00197542" w:rsidP="00197542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197542">
        <w:rPr>
          <w:rFonts w:cs="ArialMT"/>
          <w:lang w:eastAsia="de-DE"/>
        </w:rPr>
        <w:t xml:space="preserve">Der Einzelhandel versucht, den Dieben mit moderner Technik und </w:t>
      </w:r>
      <w:r>
        <w:rPr>
          <w:rFonts w:cs="ArialMT"/>
          <w:lang w:eastAsia="de-DE"/>
        </w:rPr>
        <w:t xml:space="preserve">geschultem Personal </w:t>
      </w:r>
      <w:r w:rsidRPr="00197542">
        <w:rPr>
          <w:rFonts w:cs="ArialMT"/>
          <w:lang w:eastAsia="de-DE"/>
        </w:rPr>
        <w:t>das Leben so schwer wie möglich zu machen. So hat der bayerische Einzelhandel allein im vergangenen Jahr rund 1</w:t>
      </w:r>
      <w:r>
        <w:rPr>
          <w:rFonts w:cs="ArialMT"/>
          <w:lang w:eastAsia="de-DE"/>
        </w:rPr>
        <w:t>65</w:t>
      </w:r>
      <w:r w:rsidRPr="00197542">
        <w:rPr>
          <w:rFonts w:cs="ArialMT"/>
          <w:lang w:eastAsia="de-DE"/>
        </w:rPr>
        <w:t xml:space="preserve"> Millionen Euro in Sicherungs- und Präventionsmaßnahmen inve</w:t>
      </w:r>
      <w:r w:rsidRPr="00197542">
        <w:rPr>
          <w:rFonts w:cs="ArialMT"/>
          <w:lang w:eastAsia="de-DE"/>
        </w:rPr>
        <w:t>s</w:t>
      </w:r>
      <w:r w:rsidRPr="00197542">
        <w:rPr>
          <w:rFonts w:cs="ArialMT"/>
          <w:lang w:eastAsia="de-DE"/>
        </w:rPr>
        <w:t>tiert. Ohlmann: „Videoüberwachung oder auch Artikelsicherung schr</w:t>
      </w:r>
      <w:r w:rsidRPr="00197542">
        <w:rPr>
          <w:rFonts w:cs="ArialMT"/>
          <w:lang w:eastAsia="de-DE"/>
        </w:rPr>
        <w:t>e</w:t>
      </w:r>
      <w:r w:rsidRPr="00197542">
        <w:rPr>
          <w:rFonts w:cs="ArialMT"/>
          <w:lang w:eastAsia="de-DE"/>
        </w:rPr>
        <w:t>cken gerade Gelegenheitsdiebe ab</w:t>
      </w:r>
      <w:r>
        <w:rPr>
          <w:rFonts w:cs="ArialMT"/>
          <w:lang w:eastAsia="de-DE"/>
        </w:rPr>
        <w:t xml:space="preserve">. Denn </w:t>
      </w:r>
      <w:r w:rsidRPr="00197542">
        <w:rPr>
          <w:rFonts w:cs="ArialMT"/>
          <w:lang w:eastAsia="de-DE"/>
        </w:rPr>
        <w:t>das Risiko steigt, erwischt zu werden.“</w:t>
      </w:r>
      <w:r w:rsidR="00072570">
        <w:rPr>
          <w:rFonts w:cs="ArialMT"/>
          <w:lang w:eastAsia="de-DE"/>
        </w:rPr>
        <w:t xml:space="preserve"> Ganz oben</w:t>
      </w:r>
      <w:r w:rsidRPr="00197542">
        <w:rPr>
          <w:rFonts w:cs="ArialMT"/>
          <w:lang w:eastAsia="de-DE"/>
        </w:rPr>
        <w:t xml:space="preserve"> auf der „Hitliste“ der Ladendiebe stehen nach wie vor Elektronikartikel wie z.B. Kameras und Ha</w:t>
      </w:r>
      <w:r w:rsidRPr="00197542">
        <w:rPr>
          <w:rFonts w:cs="ArialMT"/>
          <w:lang w:eastAsia="de-DE"/>
        </w:rPr>
        <w:t>n</w:t>
      </w:r>
      <w:r w:rsidRPr="00197542">
        <w:rPr>
          <w:rFonts w:cs="ArialMT"/>
          <w:lang w:eastAsia="de-DE"/>
        </w:rPr>
        <w:t xml:space="preserve">dys, aber auch Spirituosen, Rasierklingen, </w:t>
      </w:r>
      <w:r w:rsidR="00217F3A">
        <w:rPr>
          <w:rFonts w:cs="ArialMT"/>
          <w:lang w:eastAsia="de-DE"/>
        </w:rPr>
        <w:t>K</w:t>
      </w:r>
      <w:r w:rsidRPr="00197542">
        <w:rPr>
          <w:rFonts w:cs="ArialMT"/>
          <w:lang w:eastAsia="de-DE"/>
        </w:rPr>
        <w:t>osmetika</w:t>
      </w:r>
      <w:r w:rsidR="00217F3A">
        <w:rPr>
          <w:rFonts w:cs="ArialMT"/>
          <w:lang w:eastAsia="de-DE"/>
        </w:rPr>
        <w:t xml:space="preserve"> und hochwertige Markenbekle</w:t>
      </w:r>
      <w:r w:rsidR="00217F3A">
        <w:rPr>
          <w:rFonts w:cs="ArialMT"/>
          <w:lang w:eastAsia="de-DE"/>
        </w:rPr>
        <w:t>i</w:t>
      </w:r>
      <w:r w:rsidR="00217F3A">
        <w:rPr>
          <w:rFonts w:cs="ArialMT"/>
          <w:lang w:eastAsia="de-DE"/>
        </w:rPr>
        <w:t>dung</w:t>
      </w:r>
      <w:r w:rsidRPr="00197542">
        <w:rPr>
          <w:rFonts w:cs="ArialMT"/>
          <w:lang w:eastAsia="de-DE"/>
        </w:rPr>
        <w:t>.</w:t>
      </w:r>
    </w:p>
    <w:p w14:paraId="388C0C22" w14:textId="77777777" w:rsidR="00072570" w:rsidRDefault="00072570" w:rsidP="00197542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0F6481BB" w14:textId="15DCDABE" w:rsidR="00072570" w:rsidRPr="00072570" w:rsidRDefault="00072570" w:rsidP="00197542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 w:rsidRPr="00072570">
        <w:rPr>
          <w:rFonts w:cs="ArialMT"/>
          <w:b/>
          <w:lang w:eastAsia="de-DE"/>
        </w:rPr>
        <w:t xml:space="preserve">Hinweis an die Redaktionen: Regionale Zahlen (Bezirke, Städte) erhalten Sie  unter 089 55118-113.  </w:t>
      </w:r>
    </w:p>
    <w:p w14:paraId="54C06BB0" w14:textId="77777777" w:rsidR="00072570" w:rsidRDefault="00072570" w:rsidP="006A3292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08219C35" w14:textId="50ED3471" w:rsidR="004133DC" w:rsidRPr="00B93ED6" w:rsidRDefault="004133DC" w:rsidP="0087061D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  <w:r w:rsidRPr="004133DC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4133DC">
        <w:rPr>
          <w:rFonts w:cs="ArialMT"/>
          <w:i/>
          <w:lang w:eastAsia="de-DE"/>
        </w:rPr>
        <w:t>r</w:t>
      </w:r>
      <w:r w:rsidRPr="004133DC">
        <w:rPr>
          <w:rFonts w:cs="ArialMT"/>
          <w:i/>
          <w:lang w:eastAsia="de-DE"/>
        </w:rPr>
        <w:t>wirtschaften in Bayern 60.000 Einzelhandel</w:t>
      </w:r>
      <w:r w:rsidRPr="004133DC">
        <w:rPr>
          <w:rFonts w:cs="ArialMT"/>
          <w:i/>
          <w:lang w:eastAsia="de-DE"/>
        </w:rPr>
        <w:t>s</w:t>
      </w:r>
      <w:r w:rsidRPr="004133DC">
        <w:rPr>
          <w:rFonts w:cs="ArialMT"/>
          <w:i/>
          <w:lang w:eastAsia="de-DE"/>
        </w:rPr>
        <w:t>unternehmen mit 330.000 Beschäftigten einen Umsatz von rund 68 Mrd. Euro jährlich.</w:t>
      </w:r>
    </w:p>
    <w:bookmarkEnd w:id="1"/>
    <w:sectPr w:rsidR="004133DC" w:rsidRPr="00B93ED6" w:rsidSect="005F76BE">
      <w:headerReference w:type="even" r:id="rId12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72570" w:rsidRPr="00072570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r w:rsidR="00381050">
      <w:fldChar w:fldCharType="begin"/>
    </w:r>
    <w:r w:rsidR="00381050">
      <w:instrText xml:space="preserve"> NUMPAGES   \* MERGEFORMAT </w:instrText>
    </w:r>
    <w:r w:rsidR="00381050">
      <w:fldChar w:fldCharType="separate"/>
    </w:r>
    <w:r w:rsidR="00FE1D00" w:rsidRPr="00FE1D00">
      <w:rPr>
        <w:noProof/>
        <w:sz w:val="14"/>
      </w:rPr>
      <w:t>1</w:t>
    </w:r>
    <w:r w:rsidR="00381050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1364V"/>
  <w:bookmarkStart w:id="3" w:name="_MacBuGuideStaticData_16264H"/>
  <w:bookmarkStart w:id="4" w:name="_MacBuGuideStaticData_11110V"/>
  <w:bookmarkStart w:id="5" w:name="_MacBuGuideStaticData_8620V"/>
  <w:bookmarkStart w:id="6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2"/>
  <w:bookmarkEnd w:id="3"/>
  <w:bookmarkEnd w:id="4"/>
  <w:bookmarkEnd w:id="5"/>
  <w:bookmarkEnd w:id="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24A9F"/>
    <w:rsid w:val="0003426F"/>
    <w:rsid w:val="00052872"/>
    <w:rsid w:val="00072570"/>
    <w:rsid w:val="000A5DE7"/>
    <w:rsid w:val="000C56D1"/>
    <w:rsid w:val="000C6671"/>
    <w:rsid w:val="000D1EBB"/>
    <w:rsid w:val="000F00B4"/>
    <w:rsid w:val="000F2B93"/>
    <w:rsid w:val="00113B27"/>
    <w:rsid w:val="00122B05"/>
    <w:rsid w:val="00137C47"/>
    <w:rsid w:val="001847DB"/>
    <w:rsid w:val="00197542"/>
    <w:rsid w:val="001F10E8"/>
    <w:rsid w:val="00206EA6"/>
    <w:rsid w:val="00217F3A"/>
    <w:rsid w:val="00236B8B"/>
    <w:rsid w:val="00242B7B"/>
    <w:rsid w:val="00246C1D"/>
    <w:rsid w:val="002A57F7"/>
    <w:rsid w:val="002F0028"/>
    <w:rsid w:val="003412EB"/>
    <w:rsid w:val="00367398"/>
    <w:rsid w:val="00381050"/>
    <w:rsid w:val="003B0BD3"/>
    <w:rsid w:val="003D3C6D"/>
    <w:rsid w:val="003E3E85"/>
    <w:rsid w:val="003F07FB"/>
    <w:rsid w:val="00403ABF"/>
    <w:rsid w:val="004133DC"/>
    <w:rsid w:val="00416B33"/>
    <w:rsid w:val="00424238"/>
    <w:rsid w:val="00440F13"/>
    <w:rsid w:val="00455A7C"/>
    <w:rsid w:val="00473FBD"/>
    <w:rsid w:val="004812E6"/>
    <w:rsid w:val="004B477A"/>
    <w:rsid w:val="004E0EE2"/>
    <w:rsid w:val="004F0285"/>
    <w:rsid w:val="0057023E"/>
    <w:rsid w:val="00571049"/>
    <w:rsid w:val="00574AC6"/>
    <w:rsid w:val="005845F1"/>
    <w:rsid w:val="005966F4"/>
    <w:rsid w:val="005B6404"/>
    <w:rsid w:val="005F34C7"/>
    <w:rsid w:val="005F3C5B"/>
    <w:rsid w:val="005F76BE"/>
    <w:rsid w:val="00611D13"/>
    <w:rsid w:val="00630F2A"/>
    <w:rsid w:val="00694C72"/>
    <w:rsid w:val="006975D6"/>
    <w:rsid w:val="006A3292"/>
    <w:rsid w:val="006F05C3"/>
    <w:rsid w:val="006F5D3E"/>
    <w:rsid w:val="0071374F"/>
    <w:rsid w:val="0072690A"/>
    <w:rsid w:val="007734B4"/>
    <w:rsid w:val="00783143"/>
    <w:rsid w:val="007B6C8E"/>
    <w:rsid w:val="007E418F"/>
    <w:rsid w:val="007E591E"/>
    <w:rsid w:val="00804C64"/>
    <w:rsid w:val="008277BF"/>
    <w:rsid w:val="00842DA6"/>
    <w:rsid w:val="00853801"/>
    <w:rsid w:val="0087061D"/>
    <w:rsid w:val="008A0594"/>
    <w:rsid w:val="008D42AA"/>
    <w:rsid w:val="008F1809"/>
    <w:rsid w:val="008F38B9"/>
    <w:rsid w:val="00915D5D"/>
    <w:rsid w:val="00941D80"/>
    <w:rsid w:val="00965632"/>
    <w:rsid w:val="00972989"/>
    <w:rsid w:val="00982755"/>
    <w:rsid w:val="00993C4C"/>
    <w:rsid w:val="00996C26"/>
    <w:rsid w:val="009C62A2"/>
    <w:rsid w:val="009E2674"/>
    <w:rsid w:val="00A30EF3"/>
    <w:rsid w:val="00A444F5"/>
    <w:rsid w:val="00A47FD9"/>
    <w:rsid w:val="00A61285"/>
    <w:rsid w:val="00A76226"/>
    <w:rsid w:val="00A76F76"/>
    <w:rsid w:val="00A81BD1"/>
    <w:rsid w:val="00AA2867"/>
    <w:rsid w:val="00AB621A"/>
    <w:rsid w:val="00AB7BF8"/>
    <w:rsid w:val="00AD0D18"/>
    <w:rsid w:val="00AF78B0"/>
    <w:rsid w:val="00B330B2"/>
    <w:rsid w:val="00B435F2"/>
    <w:rsid w:val="00B93ED6"/>
    <w:rsid w:val="00BA4022"/>
    <w:rsid w:val="00BE62D7"/>
    <w:rsid w:val="00C12CB8"/>
    <w:rsid w:val="00C41038"/>
    <w:rsid w:val="00C476C6"/>
    <w:rsid w:val="00C500B2"/>
    <w:rsid w:val="00C504A2"/>
    <w:rsid w:val="00C52F4E"/>
    <w:rsid w:val="00C57164"/>
    <w:rsid w:val="00C75249"/>
    <w:rsid w:val="00C850D6"/>
    <w:rsid w:val="00C85DB8"/>
    <w:rsid w:val="00C915CD"/>
    <w:rsid w:val="00C93505"/>
    <w:rsid w:val="00CC054A"/>
    <w:rsid w:val="00CD5530"/>
    <w:rsid w:val="00CE4B0F"/>
    <w:rsid w:val="00D06496"/>
    <w:rsid w:val="00D65E3A"/>
    <w:rsid w:val="00D85A42"/>
    <w:rsid w:val="00DB015B"/>
    <w:rsid w:val="00DB19BC"/>
    <w:rsid w:val="00DB72BF"/>
    <w:rsid w:val="00DC10E5"/>
    <w:rsid w:val="00DD74EF"/>
    <w:rsid w:val="00E51FFA"/>
    <w:rsid w:val="00E604F6"/>
    <w:rsid w:val="00E809F4"/>
    <w:rsid w:val="00EA18E1"/>
    <w:rsid w:val="00EB28F8"/>
    <w:rsid w:val="00EC2178"/>
    <w:rsid w:val="00F47DA4"/>
    <w:rsid w:val="00F64BFB"/>
    <w:rsid w:val="00FB0EF2"/>
    <w:rsid w:val="00FD320B"/>
    <w:rsid w:val="00FE1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12AB7-B69C-432E-BF7B-5F23D0E5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2147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Ohlmann Bernd, Handelsverband Bayern</cp:lastModifiedBy>
  <cp:revision>13</cp:revision>
  <cp:lastPrinted>2016-10-06T12:46:00Z</cp:lastPrinted>
  <dcterms:created xsi:type="dcterms:W3CDTF">2016-10-06T11:39:00Z</dcterms:created>
  <dcterms:modified xsi:type="dcterms:W3CDTF">2016-10-07T06:41:00Z</dcterms:modified>
</cp:coreProperties>
</file>